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2021417E"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E12BF4">
        <w:rPr>
          <w:rFonts w:ascii="Arial" w:hAnsi="Arial" w:cs="Arial"/>
          <w:b/>
          <w:bCs/>
          <w:sz w:val="28"/>
        </w:rPr>
        <w:t>10</w:t>
      </w:r>
      <w:r w:rsidR="00CC528F">
        <w:rPr>
          <w:rFonts w:ascii="Arial" w:hAnsi="Arial" w:cs="Arial"/>
          <w:b/>
          <w:bCs/>
          <w:sz w:val="28"/>
        </w:rPr>
        <w:t>bis-e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C05030" w:rsidRPr="0059447D">
        <w:rPr>
          <w:rFonts w:ascii="Arial" w:hAnsi="Arial" w:cs="Arial"/>
          <w:b/>
          <w:bCs/>
          <w:sz w:val="28"/>
        </w:rPr>
        <w:t>2</w:t>
      </w:r>
      <w:r w:rsidR="00C05030">
        <w:rPr>
          <w:rFonts w:ascii="Arial" w:hAnsi="Arial" w:cs="Arial"/>
          <w:b/>
          <w:bCs/>
          <w:sz w:val="28"/>
        </w:rPr>
        <w:t>2086</w:t>
      </w:r>
      <w:r w:rsidR="00FB2CA1">
        <w:rPr>
          <w:rFonts w:ascii="Arial" w:hAnsi="Arial" w:cs="Arial"/>
          <w:b/>
          <w:bCs/>
          <w:sz w:val="28"/>
        </w:rPr>
        <w:t>86</w:t>
      </w:r>
    </w:p>
    <w:bookmarkEnd w:id="1"/>
    <w:bookmarkEnd w:id="2"/>
    <w:p w14:paraId="04ABCC04" w14:textId="77777777" w:rsidR="00CC528F" w:rsidRDefault="00CC528F" w:rsidP="00CC528F">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3"/>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C0E0680"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w:t>
      </w:r>
      <w:r w:rsidR="00FB2CA1">
        <w:rPr>
          <w:rFonts w:cs="Arial"/>
          <w:b/>
          <w:bCs/>
          <w:sz w:val="24"/>
          <w:szCs w:val="24"/>
          <w:lang w:val="en-US"/>
        </w:rPr>
        <w:t>13.1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3A600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w:t>
      </w:r>
      <w:r w:rsidR="00FB2CA1">
        <w:rPr>
          <w:rFonts w:ascii="Arial" w:hAnsi="Arial" w:cs="Arial"/>
          <w:b/>
          <w:bCs/>
        </w:rPr>
        <w:t>on evaluation on LP-WUS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6" w:name="_Hlk102058846"/>
      <w:bookmarkEnd w:id="4"/>
      <w:bookmarkEnd w:id="5"/>
      <w:r w:rsidRPr="00F76DA7">
        <w:rPr>
          <w:rFonts w:cs="Arial"/>
          <w:b/>
          <w:sz w:val="32"/>
          <w:szCs w:val="32"/>
        </w:rPr>
        <w:t>Introduction</w:t>
      </w:r>
    </w:p>
    <w:p w14:paraId="4B7BEF73" w14:textId="52F2234F"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 xml:space="preserve">-e [1], the study item for </w:t>
      </w:r>
      <w:r w:rsidR="00FB2CA1">
        <w:rPr>
          <w:rFonts w:ascii="Arial" w:hAnsi="Arial" w:cs="Arial"/>
        </w:rPr>
        <w:t>LP-WUS</w:t>
      </w:r>
      <w:r>
        <w:rPr>
          <w:rFonts w:ascii="Arial" w:hAnsi="Arial" w:cs="Arial"/>
        </w:rPr>
        <w:t xml:space="preserve"> has been approved for NR.</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 xml:space="preserve">evaluation methodology, KPI and target scenarios for </w:t>
      </w:r>
      <w:r w:rsidR="00FB2CA1">
        <w:rPr>
          <w:rFonts w:ascii="Arial" w:hAnsi="Arial" w:cs="Arial"/>
        </w:rPr>
        <w:t>LP-WUS</w:t>
      </w:r>
      <w:r>
        <w:rPr>
          <w:rFonts w:ascii="Arial" w:hAnsi="Arial" w:cs="Arial"/>
        </w:rPr>
        <w:t>.</w:t>
      </w:r>
      <w:r>
        <w:rPr>
          <w:rFonts w:ascii="Times New Roman" w:eastAsia="Times New Roman" w:hAnsi="Times New Roman" w:cs="Times New Roman"/>
          <w:bCs/>
          <w:sz w:val="20"/>
          <w:szCs w:val="20"/>
          <w:lang w:val="en-GB" w:eastAsia="en-GB"/>
        </w:rPr>
        <w:t xml:space="preserve">      </w:t>
      </w:r>
    </w:p>
    <w:bookmarkEnd w:id="6"/>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2C6B26E" w14:textId="77777777" w:rsidR="00D07321" w:rsidRDefault="00D07321" w:rsidP="00D07321">
      <w:pPr>
        <w:pStyle w:val="Heading2"/>
      </w:pPr>
      <w:r>
        <w:t>KPIs</w:t>
      </w:r>
    </w:p>
    <w:p w14:paraId="0BB7F8D6" w14:textId="77777777" w:rsidR="00D07321" w:rsidRDefault="00D07321" w:rsidP="00D07321">
      <w:pPr>
        <w:spacing w:line="276" w:lineRule="auto"/>
        <w:jc w:val="both"/>
        <w:rPr>
          <w:rFonts w:ascii="Arial" w:hAnsi="Arial" w:cs="Arial"/>
        </w:rPr>
      </w:pPr>
      <w:r>
        <w:rPr>
          <w:rFonts w:ascii="Arial" w:hAnsi="Arial" w:cs="Arial"/>
        </w:rPr>
        <w:t>For KPIs, the following aspects should be considered to accurately evaluate benefits for LP-WUS.</w:t>
      </w:r>
    </w:p>
    <w:p w14:paraId="2BD1D92C" w14:textId="77777777" w:rsidR="00D07321" w:rsidRDefault="00D07321" w:rsidP="00D07321">
      <w:pPr>
        <w:pStyle w:val="ListParagraph"/>
        <w:numPr>
          <w:ilvl w:val="0"/>
          <w:numId w:val="17"/>
        </w:numPr>
        <w:spacing w:line="276" w:lineRule="auto"/>
        <w:jc w:val="both"/>
        <w:rPr>
          <w:rFonts w:ascii="Arial" w:hAnsi="Arial" w:cs="Arial"/>
        </w:rPr>
      </w:pPr>
      <w:r w:rsidRPr="00C515D1">
        <w:rPr>
          <w:rFonts w:ascii="Arial" w:hAnsi="Arial" w:cs="Arial"/>
        </w:rPr>
        <w:t>UE power consumption and potential power saving gain</w:t>
      </w:r>
      <w:r>
        <w:rPr>
          <w:rFonts w:ascii="Arial" w:hAnsi="Arial" w:cs="Arial"/>
        </w:rPr>
        <w:t xml:space="preserve"> </w:t>
      </w:r>
    </w:p>
    <w:p w14:paraId="2C854600" w14:textId="4B905EE6" w:rsidR="00D07321" w:rsidRPr="00EC46A5" w:rsidRDefault="00D07321" w:rsidP="00746937">
      <w:pPr>
        <w:pStyle w:val="ListParagraph"/>
        <w:numPr>
          <w:ilvl w:val="1"/>
          <w:numId w:val="17"/>
        </w:numPr>
        <w:spacing w:line="276" w:lineRule="auto"/>
        <w:jc w:val="both"/>
        <w:rPr>
          <w:rFonts w:ascii="Arial" w:hAnsi="Arial" w:cs="Arial"/>
        </w:rPr>
      </w:pPr>
      <w:r>
        <w:rPr>
          <w:rFonts w:ascii="Arial" w:hAnsi="Arial" w:cs="Arial"/>
        </w:rPr>
        <w:t xml:space="preserve">UE power consumption and potential power saving gain from LP-WUS and </w:t>
      </w:r>
      <w:r w:rsidR="00C313DD">
        <w:rPr>
          <w:rFonts w:ascii="Arial" w:hAnsi="Arial" w:cs="Arial"/>
        </w:rPr>
        <w:t>Low Power-Wake Up Receiver (</w:t>
      </w:r>
      <w:r>
        <w:rPr>
          <w:rFonts w:ascii="Arial" w:hAnsi="Arial" w:cs="Arial"/>
        </w:rPr>
        <w:t>LP-WUR</w:t>
      </w:r>
      <w:r w:rsidR="00C313DD">
        <w:rPr>
          <w:rFonts w:ascii="Arial" w:hAnsi="Arial" w:cs="Arial"/>
        </w:rPr>
        <w:t>)</w:t>
      </w:r>
      <w:r>
        <w:rPr>
          <w:rFonts w:ascii="Arial" w:hAnsi="Arial" w:cs="Arial"/>
        </w:rPr>
        <w:t xml:space="preserve"> should be carefully evaluated. </w:t>
      </w:r>
      <w:r w:rsidR="00F47A35">
        <w:rPr>
          <w:rFonts w:ascii="Arial" w:hAnsi="Arial" w:cs="Arial"/>
        </w:rPr>
        <w:t xml:space="preserve">Power saving gain is typically shown as power consumption ratio over </w:t>
      </w:r>
      <w:r w:rsidR="00746937">
        <w:rPr>
          <w:rFonts w:ascii="Arial" w:hAnsi="Arial" w:cs="Arial"/>
        </w:rPr>
        <w:t>baseline</w:t>
      </w:r>
      <w:r w:rsidR="00F47A35">
        <w:rPr>
          <w:rFonts w:ascii="Arial" w:hAnsi="Arial" w:cs="Arial"/>
        </w:rPr>
        <w:t xml:space="preserve"> receiver/configuration. Therefore, </w:t>
      </w:r>
      <w:r w:rsidR="00746937">
        <w:rPr>
          <w:rFonts w:ascii="Arial" w:hAnsi="Arial" w:cs="Arial"/>
        </w:rPr>
        <w:t>baseline</w:t>
      </w:r>
      <w:r w:rsidR="00F47A35">
        <w:rPr>
          <w:rFonts w:ascii="Arial" w:hAnsi="Arial" w:cs="Arial"/>
        </w:rPr>
        <w:t xml:space="preserve"> receiver/configuration need to be properly determined </w:t>
      </w:r>
      <w:r w:rsidR="00746937">
        <w:rPr>
          <w:rFonts w:ascii="Arial" w:hAnsi="Arial" w:cs="Arial"/>
        </w:rPr>
        <w:t>to evaluate potential power saving gain from LP-WUS/LP-WUR.</w:t>
      </w:r>
      <w:r w:rsidR="00F47A35">
        <w:rPr>
          <w:rFonts w:ascii="Arial" w:hAnsi="Arial" w:cs="Arial"/>
        </w:rPr>
        <w:t xml:space="preserve"> </w:t>
      </w:r>
      <w:r w:rsidRPr="00EC46A5">
        <w:rPr>
          <w:rFonts w:ascii="Arial" w:hAnsi="Arial" w:cs="Arial"/>
        </w:rPr>
        <w:t xml:space="preserve">For the baseline, lowest power consumption device in 3GPP specification should be considered. </w:t>
      </w:r>
    </w:p>
    <w:p w14:paraId="0FDB3FC0" w14:textId="77777777" w:rsidR="00D07321" w:rsidRDefault="00D07321" w:rsidP="00D07321">
      <w:pPr>
        <w:pStyle w:val="ListParagraph"/>
        <w:numPr>
          <w:ilvl w:val="0"/>
          <w:numId w:val="17"/>
        </w:numPr>
        <w:spacing w:line="276" w:lineRule="auto"/>
        <w:jc w:val="both"/>
        <w:rPr>
          <w:rFonts w:ascii="Arial" w:hAnsi="Arial" w:cs="Arial"/>
        </w:rPr>
      </w:pPr>
      <w:r>
        <w:rPr>
          <w:rFonts w:ascii="Arial" w:hAnsi="Arial" w:cs="Arial"/>
        </w:rPr>
        <w:t xml:space="preserve">Extended battery life of UE </w:t>
      </w:r>
    </w:p>
    <w:p w14:paraId="692962BE" w14:textId="7C958434" w:rsidR="00D07321" w:rsidRDefault="00D07321" w:rsidP="00D07321">
      <w:pPr>
        <w:pStyle w:val="ListParagraph"/>
        <w:numPr>
          <w:ilvl w:val="1"/>
          <w:numId w:val="17"/>
        </w:numPr>
        <w:spacing w:line="276" w:lineRule="auto"/>
        <w:jc w:val="both"/>
        <w:rPr>
          <w:rFonts w:ascii="Arial" w:hAnsi="Arial" w:cs="Arial"/>
        </w:rPr>
      </w:pPr>
      <w:r>
        <w:rPr>
          <w:rFonts w:ascii="Arial" w:hAnsi="Arial" w:cs="Arial"/>
        </w:rPr>
        <w:t xml:space="preserve">For mobile IoT devices, device battery life is a most important factor as battery replacement would be difficult considering huge number of IoT devices and potential deployment scenarios. Given that, </w:t>
      </w:r>
      <w:r w:rsidR="00342917" w:rsidRPr="00342917">
        <w:rPr>
          <w:rFonts w:ascii="Arial" w:hAnsi="Arial" w:cs="Arial"/>
        </w:rPr>
        <w:t>battery life improvement by using LP-WUS</w:t>
      </w:r>
      <w:r>
        <w:rPr>
          <w:rFonts w:ascii="Arial" w:hAnsi="Arial" w:cs="Arial"/>
        </w:rPr>
        <w:t xml:space="preserve"> should be carefully investigated. </w:t>
      </w:r>
    </w:p>
    <w:p w14:paraId="73BE037D" w14:textId="77777777" w:rsidR="00D07321" w:rsidRDefault="00D07321" w:rsidP="00D07321">
      <w:pPr>
        <w:pStyle w:val="ListParagraph"/>
        <w:numPr>
          <w:ilvl w:val="0"/>
          <w:numId w:val="17"/>
        </w:numPr>
        <w:spacing w:line="276" w:lineRule="auto"/>
        <w:jc w:val="both"/>
        <w:rPr>
          <w:rFonts w:ascii="Arial" w:hAnsi="Arial" w:cs="Arial"/>
        </w:rPr>
      </w:pPr>
      <w:r>
        <w:rPr>
          <w:rFonts w:ascii="Arial" w:hAnsi="Arial" w:cs="Arial"/>
        </w:rPr>
        <w:t>Coverage</w:t>
      </w:r>
    </w:p>
    <w:p w14:paraId="5B98C4E6" w14:textId="534842D7" w:rsidR="00D07321" w:rsidRDefault="00D07321" w:rsidP="00D07321">
      <w:pPr>
        <w:pStyle w:val="ListParagraph"/>
        <w:numPr>
          <w:ilvl w:val="1"/>
          <w:numId w:val="17"/>
        </w:numPr>
        <w:spacing w:line="276" w:lineRule="auto"/>
        <w:jc w:val="both"/>
        <w:rPr>
          <w:rFonts w:ascii="Arial" w:hAnsi="Arial" w:cs="Arial"/>
        </w:rPr>
      </w:pPr>
      <w:r>
        <w:rPr>
          <w:rFonts w:ascii="Arial" w:hAnsi="Arial" w:cs="Arial"/>
        </w:rPr>
        <w:t>As shown in Fig. 1 [3], a trend line with a slope of -1 decade / 20dBm of power consumption vs. receiver sensitivity is observed. The trend line implies that there is 20 dB degradation in sensitivity for every 10x power</w:t>
      </w:r>
      <w:r w:rsidR="00746937">
        <w:rPr>
          <w:rFonts w:ascii="Arial" w:hAnsi="Arial" w:cs="Arial"/>
        </w:rPr>
        <w:t xml:space="preserve"> consumption</w:t>
      </w:r>
      <w:r>
        <w:rPr>
          <w:rFonts w:ascii="Arial" w:hAnsi="Arial" w:cs="Arial"/>
        </w:rPr>
        <w:t xml:space="preserve"> reduction. Having said that, the sensitivity of LP-WUR will be worse than the sensitivity of normal NR receiver and the coverage loss should be carefully investigated. </w:t>
      </w:r>
    </w:p>
    <w:p w14:paraId="0EC69A61" w14:textId="77777777" w:rsidR="00D07321" w:rsidRDefault="00D07321" w:rsidP="00D07321">
      <w:pPr>
        <w:pStyle w:val="ListParagraph"/>
        <w:numPr>
          <w:ilvl w:val="0"/>
          <w:numId w:val="17"/>
        </w:numPr>
        <w:spacing w:line="276" w:lineRule="auto"/>
        <w:jc w:val="both"/>
        <w:rPr>
          <w:rFonts w:ascii="Arial" w:hAnsi="Arial" w:cs="Arial"/>
        </w:rPr>
      </w:pPr>
      <w:r>
        <w:rPr>
          <w:rFonts w:ascii="Arial" w:hAnsi="Arial" w:cs="Arial"/>
        </w:rPr>
        <w:t xml:space="preserve">Implementation cost and complexity </w:t>
      </w:r>
    </w:p>
    <w:p w14:paraId="741D2126" w14:textId="0EFDB940" w:rsidR="00D07321" w:rsidRDefault="00D07321" w:rsidP="00D07321">
      <w:pPr>
        <w:pStyle w:val="ListParagraph"/>
        <w:numPr>
          <w:ilvl w:val="1"/>
          <w:numId w:val="17"/>
        </w:numPr>
        <w:spacing w:line="276" w:lineRule="auto"/>
        <w:jc w:val="both"/>
        <w:rPr>
          <w:rFonts w:ascii="Arial" w:hAnsi="Arial" w:cs="Arial"/>
        </w:rPr>
      </w:pPr>
      <w:r>
        <w:rPr>
          <w:rFonts w:ascii="Arial" w:hAnsi="Arial" w:cs="Arial"/>
        </w:rPr>
        <w:lastRenderedPageBreak/>
        <w:t xml:space="preserve">Implementation cost and complexity is a crucial factor for IoT devices considering required number of IoT devices and expected budget. In addition, for LP-WUS reception, additional receiver may need to be implemented and such additional implementation may lead to increased cost and complexity at UE. </w:t>
      </w:r>
    </w:p>
    <w:p w14:paraId="1C8DAB90" w14:textId="77777777" w:rsidR="00D07321" w:rsidRDefault="00D07321" w:rsidP="00D07321">
      <w:pPr>
        <w:pStyle w:val="ListParagraph"/>
        <w:numPr>
          <w:ilvl w:val="0"/>
          <w:numId w:val="17"/>
        </w:numPr>
        <w:spacing w:line="276" w:lineRule="auto"/>
        <w:jc w:val="both"/>
        <w:rPr>
          <w:rFonts w:ascii="Arial" w:hAnsi="Arial" w:cs="Arial"/>
        </w:rPr>
      </w:pPr>
      <w:r>
        <w:rPr>
          <w:rFonts w:ascii="Arial" w:hAnsi="Arial" w:cs="Arial"/>
        </w:rPr>
        <w:t>Potential specification impact</w:t>
      </w:r>
    </w:p>
    <w:p w14:paraId="01FB776D" w14:textId="5CC332DF" w:rsidR="00D07321" w:rsidRPr="0046147B" w:rsidRDefault="00BC7DE8" w:rsidP="00D07321">
      <w:pPr>
        <w:pStyle w:val="ListParagraph"/>
        <w:numPr>
          <w:ilvl w:val="1"/>
          <w:numId w:val="17"/>
        </w:numPr>
        <w:spacing w:line="276" w:lineRule="auto"/>
        <w:jc w:val="both"/>
        <w:rPr>
          <w:rFonts w:ascii="Arial" w:hAnsi="Arial" w:cs="Arial"/>
        </w:rPr>
      </w:pPr>
      <w:r>
        <w:rPr>
          <w:rFonts w:ascii="Arial" w:hAnsi="Arial" w:cs="Arial"/>
        </w:rPr>
        <w:t xml:space="preserve">Potential specification impact is also a crucial factor for deciding whether the specification enhancement is needed or not. Potential specification impact should be justified based on benefits such as power saving gain, extended battery life, resource utilization and coverage. If the benefits from the enhancement are not large enough to justify required specification impact, the enhancement should be avoided. </w:t>
      </w:r>
    </w:p>
    <w:p w14:paraId="27214859" w14:textId="77777777" w:rsidR="00D07321" w:rsidRDefault="00D07321" w:rsidP="00D07321">
      <w:pPr>
        <w:jc w:val="both"/>
        <w:rPr>
          <w:rFonts w:ascii="Arial" w:hAnsi="Arial" w:cs="Arial"/>
          <w:b/>
          <w:bCs/>
          <w:i/>
          <w:iCs/>
        </w:rPr>
      </w:pPr>
    </w:p>
    <w:p w14:paraId="42E13735" w14:textId="77777777" w:rsidR="00D07321" w:rsidRDefault="00D07321" w:rsidP="00D07321">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 the following KPIs for evaluating benefits from LP-WUS</w:t>
      </w:r>
    </w:p>
    <w:p w14:paraId="550FB190" w14:textId="77777777" w:rsidR="00D07321" w:rsidRDefault="00D07321" w:rsidP="00D07321">
      <w:pPr>
        <w:pStyle w:val="ListParagraph"/>
        <w:numPr>
          <w:ilvl w:val="0"/>
          <w:numId w:val="28"/>
        </w:numPr>
        <w:jc w:val="both"/>
        <w:rPr>
          <w:rFonts w:ascii="Arial" w:hAnsi="Arial" w:cs="Arial"/>
          <w:i/>
          <w:iCs/>
        </w:rPr>
      </w:pPr>
      <w:r>
        <w:rPr>
          <w:rFonts w:ascii="Arial" w:hAnsi="Arial" w:cs="Arial"/>
          <w:i/>
          <w:iCs/>
        </w:rPr>
        <w:t>UE power consumption and potential power saving gain</w:t>
      </w:r>
    </w:p>
    <w:p w14:paraId="561BBBD3" w14:textId="77777777" w:rsidR="00D07321" w:rsidRDefault="00D07321" w:rsidP="00D07321">
      <w:pPr>
        <w:pStyle w:val="ListParagraph"/>
        <w:numPr>
          <w:ilvl w:val="0"/>
          <w:numId w:val="28"/>
        </w:numPr>
        <w:jc w:val="both"/>
        <w:rPr>
          <w:rFonts w:ascii="Arial" w:hAnsi="Arial" w:cs="Arial"/>
          <w:i/>
          <w:iCs/>
        </w:rPr>
      </w:pPr>
      <w:r>
        <w:rPr>
          <w:rFonts w:ascii="Arial" w:hAnsi="Arial" w:cs="Arial"/>
          <w:i/>
          <w:iCs/>
        </w:rPr>
        <w:t>Extended battery life of UE</w:t>
      </w:r>
    </w:p>
    <w:p w14:paraId="010177AE" w14:textId="77777777" w:rsidR="00D07321" w:rsidRDefault="00D07321" w:rsidP="00D07321">
      <w:pPr>
        <w:pStyle w:val="ListParagraph"/>
        <w:numPr>
          <w:ilvl w:val="0"/>
          <w:numId w:val="28"/>
        </w:numPr>
        <w:jc w:val="both"/>
        <w:rPr>
          <w:rFonts w:ascii="Arial" w:hAnsi="Arial" w:cs="Arial"/>
          <w:i/>
          <w:iCs/>
        </w:rPr>
      </w:pPr>
      <w:r>
        <w:rPr>
          <w:rFonts w:ascii="Arial" w:hAnsi="Arial" w:cs="Arial"/>
          <w:i/>
          <w:iCs/>
        </w:rPr>
        <w:t>Coverage</w:t>
      </w:r>
    </w:p>
    <w:p w14:paraId="30590283" w14:textId="77777777" w:rsidR="00D07321" w:rsidRDefault="00D07321" w:rsidP="00D07321">
      <w:pPr>
        <w:pStyle w:val="ListParagraph"/>
        <w:numPr>
          <w:ilvl w:val="0"/>
          <w:numId w:val="28"/>
        </w:numPr>
        <w:jc w:val="both"/>
        <w:rPr>
          <w:rFonts w:ascii="Arial" w:hAnsi="Arial" w:cs="Arial"/>
          <w:i/>
          <w:iCs/>
        </w:rPr>
      </w:pPr>
      <w:r>
        <w:rPr>
          <w:rFonts w:ascii="Arial" w:hAnsi="Arial" w:cs="Arial"/>
          <w:i/>
          <w:iCs/>
        </w:rPr>
        <w:t>Implementation cost and complexity</w:t>
      </w:r>
    </w:p>
    <w:p w14:paraId="61C22D30" w14:textId="77777777" w:rsidR="00D07321" w:rsidRPr="009718EC" w:rsidRDefault="00D07321" w:rsidP="00D07321">
      <w:pPr>
        <w:pStyle w:val="ListParagraph"/>
        <w:numPr>
          <w:ilvl w:val="0"/>
          <w:numId w:val="28"/>
        </w:numPr>
        <w:jc w:val="both"/>
        <w:rPr>
          <w:rFonts w:ascii="Arial" w:hAnsi="Arial" w:cs="Arial"/>
          <w:i/>
          <w:iCs/>
        </w:rPr>
      </w:pPr>
      <w:r>
        <w:rPr>
          <w:rFonts w:ascii="Arial" w:hAnsi="Arial" w:cs="Arial"/>
          <w:i/>
          <w:iCs/>
        </w:rPr>
        <w:t>Potential specification impact.</w:t>
      </w:r>
    </w:p>
    <w:p w14:paraId="3426B105" w14:textId="684D824E" w:rsidR="00886841" w:rsidRDefault="00886841" w:rsidP="00886841">
      <w:pPr>
        <w:pStyle w:val="Heading2"/>
      </w:pPr>
      <w:r>
        <w:t xml:space="preserve">Evaluation </w:t>
      </w:r>
      <w:r w:rsidR="009718EC">
        <w:t>methodolog</w:t>
      </w:r>
      <w:r w:rsidR="00B61D8A">
        <w:t>y</w:t>
      </w:r>
    </w:p>
    <w:p w14:paraId="39F8BDCB" w14:textId="0D440653" w:rsidR="00D833A3" w:rsidRDefault="00D833A3" w:rsidP="00D833A3">
      <w:pPr>
        <w:spacing w:line="276" w:lineRule="auto"/>
        <w:jc w:val="both"/>
        <w:rPr>
          <w:rFonts w:ascii="Arial" w:hAnsi="Arial" w:cs="Arial"/>
          <w:lang w:val="en-GB"/>
        </w:rPr>
      </w:pPr>
      <w:r>
        <w:rPr>
          <w:rFonts w:ascii="Arial" w:hAnsi="Arial" w:cs="Arial"/>
          <w:lang w:val="en-GB"/>
        </w:rPr>
        <w:t xml:space="preserve">For </w:t>
      </w:r>
      <w:r w:rsidR="0046147B">
        <w:rPr>
          <w:rFonts w:ascii="Arial" w:hAnsi="Arial" w:cs="Arial"/>
          <w:lang w:val="en-GB"/>
        </w:rPr>
        <w:t xml:space="preserve">evaluation of LP-WUS, </w:t>
      </w:r>
      <w:r w:rsidR="009718EC">
        <w:rPr>
          <w:rFonts w:ascii="Arial" w:hAnsi="Arial" w:cs="Arial"/>
          <w:lang w:val="en-GB"/>
        </w:rPr>
        <w:t xml:space="preserve">evaluation methodology used for power saving [2] could be a good starting point. In this section, we provide our view on evaluation methodology for LP-WUS based on evaluation methodology for power saving. </w:t>
      </w:r>
    </w:p>
    <w:p w14:paraId="05B3577A" w14:textId="3F56CC27" w:rsidR="00774556" w:rsidRDefault="00774556" w:rsidP="00774556">
      <w:pPr>
        <w:pStyle w:val="Heading3"/>
      </w:pPr>
      <w:r>
        <w:t>Frequency range</w:t>
      </w:r>
    </w:p>
    <w:p w14:paraId="1AA41432" w14:textId="22AAAAB7" w:rsidR="009718EC" w:rsidRPr="00774556" w:rsidRDefault="009718EC" w:rsidP="00774556">
      <w:pPr>
        <w:spacing w:line="276" w:lineRule="auto"/>
        <w:jc w:val="both"/>
        <w:rPr>
          <w:rFonts w:ascii="Arial" w:hAnsi="Arial" w:cs="Arial"/>
        </w:rPr>
      </w:pPr>
      <w:r w:rsidRPr="00774556">
        <w:rPr>
          <w:rFonts w:ascii="Arial" w:hAnsi="Arial" w:cs="Arial"/>
        </w:rPr>
        <w:t xml:space="preserve">As shown in Fig. 1 [3], most receivers consuming low power operate at frequencies below 3 GHz as required power consumption generally increases as carrier frequency increases. </w:t>
      </w:r>
      <w:r w:rsidR="00342917">
        <w:rPr>
          <w:rFonts w:ascii="Arial" w:hAnsi="Arial" w:cs="Arial"/>
        </w:rPr>
        <w:t>Therefore</w:t>
      </w:r>
      <w:r w:rsidRPr="00774556">
        <w:rPr>
          <w:rFonts w:ascii="Arial" w:hAnsi="Arial" w:cs="Arial"/>
        </w:rPr>
        <w:t xml:space="preserve">, it is preferred to </w:t>
      </w:r>
      <w:r w:rsidR="00746937">
        <w:rPr>
          <w:rFonts w:ascii="Arial" w:hAnsi="Arial" w:cs="Arial"/>
        </w:rPr>
        <w:t xml:space="preserve">focus on </w:t>
      </w:r>
      <w:r w:rsidR="0006022D" w:rsidRPr="00774556">
        <w:rPr>
          <w:rFonts w:ascii="Arial" w:hAnsi="Arial" w:cs="Arial"/>
        </w:rPr>
        <w:t xml:space="preserve">FR1 </w:t>
      </w:r>
      <w:r w:rsidR="00746937">
        <w:rPr>
          <w:rFonts w:ascii="Arial" w:hAnsi="Arial" w:cs="Arial"/>
        </w:rPr>
        <w:t xml:space="preserve">for </w:t>
      </w:r>
      <w:r w:rsidR="0006022D" w:rsidRPr="00774556">
        <w:rPr>
          <w:rFonts w:ascii="Arial" w:hAnsi="Arial" w:cs="Arial"/>
        </w:rPr>
        <w:t>evaluation</w:t>
      </w:r>
      <w:r w:rsidR="00746937">
        <w:rPr>
          <w:rFonts w:ascii="Arial" w:hAnsi="Arial" w:cs="Arial"/>
        </w:rPr>
        <w:t xml:space="preserve"> in Rel-18</w:t>
      </w:r>
      <w:r w:rsidR="0006022D" w:rsidRPr="00774556">
        <w:rPr>
          <w:rFonts w:ascii="Arial" w:hAnsi="Arial" w:cs="Arial"/>
        </w:rPr>
        <w:t xml:space="preserve"> and FR2 </w:t>
      </w:r>
      <w:r w:rsidR="00746937">
        <w:rPr>
          <w:rFonts w:ascii="Arial" w:hAnsi="Arial" w:cs="Arial"/>
        </w:rPr>
        <w:t xml:space="preserve">can be studied later </w:t>
      </w:r>
      <w:r w:rsidR="0006022D" w:rsidRPr="00774556">
        <w:rPr>
          <w:rFonts w:ascii="Arial" w:hAnsi="Arial" w:cs="Arial"/>
        </w:rPr>
        <w:t>if needed.</w:t>
      </w:r>
    </w:p>
    <w:p w14:paraId="2E84EE8F" w14:textId="77777777" w:rsidR="009718EC" w:rsidRPr="009718EC" w:rsidRDefault="009718EC" w:rsidP="009718EC">
      <w:pPr>
        <w:pStyle w:val="ListParagraph"/>
        <w:spacing w:line="276" w:lineRule="auto"/>
        <w:jc w:val="center"/>
        <w:rPr>
          <w:rFonts w:ascii="Arial" w:hAnsi="Arial" w:cs="Arial"/>
        </w:rPr>
      </w:pPr>
      <w:r>
        <w:rPr>
          <w:noProof/>
        </w:rPr>
        <w:drawing>
          <wp:inline distT="0" distB="0" distL="0" distR="0" wp14:anchorId="49B0BAE2" wp14:editId="1BFE3E1B">
            <wp:extent cx="3079424" cy="1817108"/>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388" cy="1827118"/>
                    </a:xfrm>
                    <a:prstGeom prst="rect">
                      <a:avLst/>
                    </a:prstGeom>
                    <a:noFill/>
                  </pic:spPr>
                </pic:pic>
              </a:graphicData>
            </a:graphic>
          </wp:inline>
        </w:drawing>
      </w:r>
    </w:p>
    <w:p w14:paraId="3CC0C0C9" w14:textId="77777777" w:rsidR="009718EC" w:rsidRPr="009718EC" w:rsidRDefault="009718EC" w:rsidP="005400AB">
      <w:pPr>
        <w:pStyle w:val="ListParagraph"/>
        <w:spacing w:line="276" w:lineRule="auto"/>
        <w:jc w:val="center"/>
        <w:rPr>
          <w:rFonts w:ascii="Arial" w:hAnsi="Arial" w:cs="Arial"/>
          <w:b/>
          <w:bCs/>
        </w:rPr>
      </w:pPr>
      <w:r w:rsidRPr="009718EC">
        <w:rPr>
          <w:rFonts w:ascii="Arial" w:hAnsi="Arial" w:cs="Arial"/>
          <w:b/>
          <w:bCs/>
        </w:rPr>
        <w:t>Fig. 1 Ultra low power radios</w:t>
      </w:r>
    </w:p>
    <w:p w14:paraId="07882BD5" w14:textId="43EC9DA5" w:rsidR="009718EC" w:rsidRDefault="009718EC" w:rsidP="007E3DAE">
      <w:pPr>
        <w:spacing w:line="276" w:lineRule="auto"/>
        <w:jc w:val="both"/>
        <w:rPr>
          <w:rFonts w:ascii="Arial" w:hAnsi="Arial" w:cs="Arial"/>
        </w:rPr>
      </w:pPr>
    </w:p>
    <w:p w14:paraId="69710E54" w14:textId="24B72577" w:rsidR="00774556" w:rsidRDefault="00774556" w:rsidP="0077455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Most receivers consuming low power operate at frequencies below 3 GHz as required power consumption generally increases as carrier frequency increases.</w:t>
      </w:r>
    </w:p>
    <w:p w14:paraId="313FA30E" w14:textId="318E7BB1" w:rsidR="00774556" w:rsidRDefault="00774556" w:rsidP="00774556">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1776E1">
        <w:rPr>
          <w:rFonts w:ascii="Arial" w:hAnsi="Arial" w:cs="Arial"/>
          <w:i/>
          <w:iCs/>
        </w:rPr>
        <w:t xml:space="preserve">Focus on </w:t>
      </w:r>
      <w:r>
        <w:rPr>
          <w:rFonts w:ascii="Arial" w:hAnsi="Arial" w:cs="Arial"/>
          <w:i/>
          <w:iCs/>
        </w:rPr>
        <w:t xml:space="preserve">FR1 </w:t>
      </w:r>
      <w:r w:rsidR="001776E1">
        <w:rPr>
          <w:rFonts w:ascii="Arial" w:hAnsi="Arial" w:cs="Arial"/>
          <w:i/>
          <w:iCs/>
        </w:rPr>
        <w:t xml:space="preserve">for </w:t>
      </w:r>
      <w:r>
        <w:rPr>
          <w:rFonts w:ascii="Arial" w:hAnsi="Arial" w:cs="Arial"/>
          <w:i/>
          <w:iCs/>
        </w:rPr>
        <w:t>evaluation</w:t>
      </w:r>
      <w:r w:rsidR="001776E1">
        <w:rPr>
          <w:rFonts w:ascii="Arial" w:hAnsi="Arial" w:cs="Arial"/>
          <w:i/>
          <w:iCs/>
        </w:rPr>
        <w:t xml:space="preserve"> in Rel-18</w:t>
      </w:r>
      <w:r>
        <w:rPr>
          <w:rFonts w:ascii="Arial" w:hAnsi="Arial" w:cs="Arial"/>
          <w:i/>
          <w:iCs/>
        </w:rPr>
        <w:t xml:space="preserve"> </w:t>
      </w:r>
      <w:r w:rsidR="001776E1">
        <w:rPr>
          <w:rFonts w:ascii="Arial" w:hAnsi="Arial" w:cs="Arial"/>
          <w:i/>
          <w:iCs/>
        </w:rPr>
        <w:t xml:space="preserve">and study </w:t>
      </w:r>
      <w:r>
        <w:rPr>
          <w:rFonts w:ascii="Arial" w:hAnsi="Arial" w:cs="Arial"/>
          <w:i/>
          <w:iCs/>
        </w:rPr>
        <w:t xml:space="preserve">FR2 </w:t>
      </w:r>
      <w:r w:rsidR="001776E1">
        <w:rPr>
          <w:rFonts w:ascii="Arial" w:hAnsi="Arial" w:cs="Arial"/>
          <w:i/>
          <w:iCs/>
        </w:rPr>
        <w:t>later if needed</w:t>
      </w:r>
      <w:r w:rsidRPr="00D833A3">
        <w:rPr>
          <w:rFonts w:ascii="Arial" w:hAnsi="Arial" w:cs="Arial"/>
          <w:i/>
          <w:iCs/>
        </w:rPr>
        <w:t>.</w:t>
      </w:r>
    </w:p>
    <w:p w14:paraId="289179DD" w14:textId="77777777" w:rsidR="009E252A" w:rsidRDefault="009E252A" w:rsidP="00774556">
      <w:pPr>
        <w:spacing w:line="276" w:lineRule="auto"/>
        <w:jc w:val="both"/>
        <w:rPr>
          <w:rFonts w:ascii="Arial" w:hAnsi="Arial" w:cs="Arial"/>
          <w:i/>
          <w:iCs/>
        </w:rPr>
      </w:pPr>
    </w:p>
    <w:p w14:paraId="73FFFD79" w14:textId="41B35475" w:rsidR="00774556" w:rsidRDefault="00774556" w:rsidP="00774556">
      <w:pPr>
        <w:pStyle w:val="Heading3"/>
      </w:pPr>
      <w:r>
        <w:t>Link level simulation</w:t>
      </w:r>
    </w:p>
    <w:p w14:paraId="3A0835F7" w14:textId="02EDFF29" w:rsidR="009E252A" w:rsidRDefault="00D07321" w:rsidP="009E252A">
      <w:pPr>
        <w:spacing w:line="276" w:lineRule="auto"/>
        <w:jc w:val="both"/>
        <w:rPr>
          <w:rFonts w:ascii="Arial" w:hAnsi="Arial" w:cs="Arial"/>
        </w:rPr>
      </w:pPr>
      <w:r>
        <w:rPr>
          <w:rFonts w:ascii="Arial" w:hAnsi="Arial" w:cs="Arial"/>
        </w:rPr>
        <w:t>As discussed in the above, coverage is an important KPI for evaluating benefits of LP-WUS. For coverage, l</w:t>
      </w:r>
      <w:r w:rsidR="008D7678" w:rsidRPr="008D7678">
        <w:rPr>
          <w:rFonts w:ascii="Arial" w:hAnsi="Arial" w:cs="Arial"/>
        </w:rPr>
        <w:t xml:space="preserve">ink level simulation can be </w:t>
      </w:r>
      <w:r>
        <w:rPr>
          <w:rFonts w:ascii="Arial" w:hAnsi="Arial" w:cs="Arial"/>
        </w:rPr>
        <w:t xml:space="preserve">a tool as link level simulation can identify whether proposed LP-WUS satisfies required BLER or not. In addition, </w:t>
      </w:r>
      <w:r w:rsidR="008D7678" w:rsidRPr="008D7678">
        <w:rPr>
          <w:rFonts w:ascii="Arial" w:hAnsi="Arial" w:cs="Arial"/>
        </w:rPr>
        <w:t xml:space="preserve">false alarm rate and miss detection rate </w:t>
      </w:r>
      <w:r>
        <w:rPr>
          <w:rFonts w:ascii="Arial" w:hAnsi="Arial" w:cs="Arial"/>
        </w:rPr>
        <w:t>of</w:t>
      </w:r>
      <w:r w:rsidR="008D7678" w:rsidRPr="008D7678">
        <w:rPr>
          <w:rFonts w:ascii="Arial" w:hAnsi="Arial" w:cs="Arial"/>
        </w:rPr>
        <w:t xml:space="preserve"> LP-WUS</w:t>
      </w:r>
      <w:r>
        <w:rPr>
          <w:rFonts w:ascii="Arial" w:hAnsi="Arial" w:cs="Arial"/>
        </w:rPr>
        <w:t xml:space="preserve"> can be evaluated as well as coverage</w:t>
      </w:r>
      <w:r w:rsidR="008D7678" w:rsidRPr="008D7678">
        <w:rPr>
          <w:rFonts w:ascii="Arial" w:hAnsi="Arial" w:cs="Arial"/>
        </w:rPr>
        <w:t xml:space="preserve">. </w:t>
      </w:r>
      <w:r w:rsidR="009E252A">
        <w:rPr>
          <w:rFonts w:ascii="Arial" w:hAnsi="Arial" w:cs="Arial"/>
        </w:rPr>
        <w:t xml:space="preserve">For the link level simulation, the evaluation assumptions used for power saving (Table </w:t>
      </w:r>
      <w:r w:rsidR="00126EB0">
        <w:rPr>
          <w:rFonts w:ascii="Arial" w:hAnsi="Arial" w:cs="Arial"/>
        </w:rPr>
        <w:t>4</w:t>
      </w:r>
      <w:r w:rsidR="009E252A">
        <w:rPr>
          <w:rFonts w:ascii="Arial" w:hAnsi="Arial" w:cs="Arial"/>
        </w:rPr>
        <w:t xml:space="preserve"> in Appendix) can be a starting point for further discussion. </w:t>
      </w:r>
    </w:p>
    <w:p w14:paraId="64B59D9F" w14:textId="4D2A4CD5" w:rsidR="00D07321" w:rsidRDefault="00D07321" w:rsidP="00D07321">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Link level simulation </w:t>
      </w:r>
      <w:r w:rsidR="00126EB0">
        <w:rPr>
          <w:rFonts w:ascii="Arial" w:hAnsi="Arial" w:cs="Arial"/>
          <w:i/>
          <w:iCs/>
        </w:rPr>
        <w:t>is</w:t>
      </w:r>
      <w:r>
        <w:rPr>
          <w:rFonts w:ascii="Arial" w:hAnsi="Arial" w:cs="Arial"/>
          <w:i/>
          <w:iCs/>
        </w:rPr>
        <w:t xml:space="preserve"> a tool for evaluating coverage as well as false alarm rate and misdetection rate.</w:t>
      </w:r>
    </w:p>
    <w:p w14:paraId="266CC105" w14:textId="6B8A367D" w:rsidR="00D07321" w:rsidRDefault="00D07321" w:rsidP="00D07321">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Support link level evaluation as baseline evaluation for LP-WUS</w:t>
      </w:r>
      <w:r w:rsidRPr="00D833A3">
        <w:rPr>
          <w:rFonts w:ascii="Arial" w:hAnsi="Arial" w:cs="Arial"/>
          <w:i/>
          <w:iCs/>
        </w:rPr>
        <w:t>.</w:t>
      </w:r>
    </w:p>
    <w:p w14:paraId="2EC6BB03" w14:textId="68225332" w:rsidR="009E252A" w:rsidRDefault="009E252A" w:rsidP="009E252A">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Link level evaluation assumptions used for power saving (Table </w:t>
      </w:r>
      <w:r w:rsidR="00126EB0">
        <w:rPr>
          <w:rFonts w:ascii="Arial" w:hAnsi="Arial" w:cs="Arial"/>
          <w:i/>
          <w:iCs/>
        </w:rPr>
        <w:t>4</w:t>
      </w:r>
      <w:r>
        <w:rPr>
          <w:rFonts w:ascii="Arial" w:hAnsi="Arial" w:cs="Arial"/>
          <w:i/>
          <w:iCs/>
        </w:rPr>
        <w:t xml:space="preserve"> in Appendix) can be a starting point for further discussion.  </w:t>
      </w:r>
    </w:p>
    <w:p w14:paraId="1F01362E" w14:textId="77777777" w:rsidR="00774556" w:rsidRPr="009E252A" w:rsidRDefault="00774556" w:rsidP="00774556">
      <w:pPr>
        <w:rPr>
          <w:lang w:eastAsia="zh-CN"/>
        </w:rPr>
      </w:pPr>
    </w:p>
    <w:p w14:paraId="64E72E56" w14:textId="27DD6888" w:rsidR="00774556" w:rsidRDefault="00774556" w:rsidP="00774556">
      <w:pPr>
        <w:pStyle w:val="Heading3"/>
      </w:pPr>
      <w:r>
        <w:t>System level simulation</w:t>
      </w:r>
    </w:p>
    <w:p w14:paraId="16037FED" w14:textId="2CC4724E" w:rsidR="00774556" w:rsidRDefault="00842A4D" w:rsidP="007E3DAE">
      <w:pPr>
        <w:spacing w:line="276" w:lineRule="auto"/>
        <w:jc w:val="both"/>
        <w:rPr>
          <w:rFonts w:ascii="Arial" w:hAnsi="Arial" w:cs="Arial"/>
        </w:rPr>
      </w:pPr>
      <w:r>
        <w:rPr>
          <w:rFonts w:ascii="Arial" w:hAnsi="Arial" w:cs="Arial"/>
        </w:rPr>
        <w:t xml:space="preserve">System level simulation is an important tool to evaluate actual power saving gain. For the system level simulation, the following aspects should be considered. </w:t>
      </w:r>
    </w:p>
    <w:p w14:paraId="47DF1D59" w14:textId="2F6D6195" w:rsidR="0006022D" w:rsidRDefault="0006022D" w:rsidP="0006022D">
      <w:pPr>
        <w:pStyle w:val="ListParagraph"/>
        <w:numPr>
          <w:ilvl w:val="0"/>
          <w:numId w:val="34"/>
        </w:numPr>
        <w:spacing w:line="276" w:lineRule="auto"/>
        <w:jc w:val="both"/>
        <w:rPr>
          <w:rFonts w:ascii="Arial" w:hAnsi="Arial" w:cs="Arial"/>
        </w:rPr>
      </w:pPr>
      <w:r>
        <w:rPr>
          <w:rFonts w:ascii="Arial" w:hAnsi="Arial" w:cs="Arial"/>
        </w:rPr>
        <w:t>UE power consumption model and UE power consumption during the state transition</w:t>
      </w:r>
    </w:p>
    <w:p w14:paraId="5575CA7A" w14:textId="2C10D6CD" w:rsidR="0006022D" w:rsidRDefault="00E8635B" w:rsidP="00E8635B">
      <w:pPr>
        <w:pStyle w:val="ListParagraph"/>
        <w:numPr>
          <w:ilvl w:val="1"/>
          <w:numId w:val="34"/>
        </w:numPr>
        <w:rPr>
          <w:rFonts w:ascii="Arial" w:hAnsi="Arial" w:cs="Arial"/>
        </w:rPr>
      </w:pPr>
      <w:r>
        <w:rPr>
          <w:rFonts w:ascii="Arial" w:hAnsi="Arial" w:cs="Arial"/>
        </w:rPr>
        <w:t xml:space="preserve">In [2], UE power consumption model and UE power consumption during the state transition was </w:t>
      </w:r>
      <w:r w:rsidR="00B61D8A">
        <w:rPr>
          <w:rFonts w:ascii="Arial" w:hAnsi="Arial" w:cs="Arial"/>
        </w:rPr>
        <w:t>captured</w:t>
      </w:r>
      <w:r>
        <w:rPr>
          <w:rFonts w:ascii="Arial" w:hAnsi="Arial" w:cs="Arial"/>
        </w:rPr>
        <w:t xml:space="preserve"> as shown in </w:t>
      </w:r>
      <w:r w:rsidR="00B61D8A">
        <w:rPr>
          <w:rFonts w:ascii="Arial" w:hAnsi="Arial" w:cs="Arial"/>
        </w:rPr>
        <w:t>Table 1 and 2</w:t>
      </w:r>
      <w:r w:rsidR="001776E1">
        <w:rPr>
          <w:rFonts w:ascii="Arial" w:hAnsi="Arial" w:cs="Arial"/>
        </w:rPr>
        <w:t xml:space="preserve"> for regular receiver</w:t>
      </w:r>
      <w:r>
        <w:rPr>
          <w:rFonts w:ascii="Arial" w:hAnsi="Arial" w:cs="Arial"/>
        </w:rPr>
        <w:t xml:space="preserve">. </w:t>
      </w:r>
      <w:r w:rsidR="00B61D8A">
        <w:rPr>
          <w:rFonts w:ascii="Arial" w:hAnsi="Arial" w:cs="Arial"/>
        </w:rPr>
        <w:t>To evaluate power saving gain from LP-WUS</w:t>
      </w:r>
      <w:r w:rsidR="00DA56A1">
        <w:rPr>
          <w:rFonts w:ascii="Arial" w:hAnsi="Arial" w:cs="Arial"/>
        </w:rPr>
        <w:t xml:space="preserve">, relative power, additional transition energy and total transition time </w:t>
      </w:r>
      <w:r w:rsidR="0003518A">
        <w:rPr>
          <w:rFonts w:ascii="Arial" w:hAnsi="Arial" w:cs="Arial"/>
        </w:rPr>
        <w:t>should</w:t>
      </w:r>
      <w:r w:rsidR="00DA56A1">
        <w:rPr>
          <w:rFonts w:ascii="Arial" w:hAnsi="Arial" w:cs="Arial"/>
        </w:rPr>
        <w:t xml:space="preserve"> be additionally defined with a newly defined power state</w:t>
      </w:r>
      <w:r w:rsidR="00B61D8A">
        <w:rPr>
          <w:rFonts w:ascii="Arial" w:hAnsi="Arial" w:cs="Arial"/>
        </w:rPr>
        <w:t xml:space="preserve"> for LP-WUS</w:t>
      </w:r>
      <w:r w:rsidR="00DA56A1">
        <w:rPr>
          <w:rFonts w:ascii="Arial" w:hAnsi="Arial" w:cs="Arial"/>
        </w:rPr>
        <w:t xml:space="preserve">.  </w:t>
      </w:r>
    </w:p>
    <w:p w14:paraId="7301E5D8" w14:textId="3650706F" w:rsidR="00E8635B" w:rsidRPr="001D00BB" w:rsidRDefault="00393824" w:rsidP="00E8635B">
      <w:pPr>
        <w:pStyle w:val="TH"/>
        <w:ind w:left="720"/>
      </w:pPr>
      <w:r>
        <w:rPr>
          <w:noProof/>
        </w:rPr>
        <w:lastRenderedPageBreak/>
        <w:t xml:space="preserve">Table 1 </w:t>
      </w:r>
      <w:r w:rsidR="00E8635B" w:rsidRPr="001D00BB">
        <w:rPr>
          <w:noProof/>
        </w:rPr>
        <w:t>UE power consumption model for FR1</w:t>
      </w:r>
      <w:r w:rsidR="001776E1">
        <w:rPr>
          <w:noProof/>
        </w:rPr>
        <w:t xml:space="preserve"> with NR regular receiver</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E8635B" w:rsidRPr="001D00BB" w14:paraId="6E7E39DB"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ADB7A3E" w14:textId="77777777" w:rsidR="00E8635B" w:rsidRPr="001D00BB" w:rsidRDefault="00E8635B" w:rsidP="00BC1801">
            <w:pPr>
              <w:pStyle w:val="TAH"/>
            </w:pPr>
            <w:r w:rsidRPr="001D00BB">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ED7038" w14:textId="77777777" w:rsidR="00E8635B" w:rsidRPr="001D00BB" w:rsidRDefault="00E8635B" w:rsidP="00BC1801">
            <w:pPr>
              <w:pStyle w:val="TAH"/>
            </w:pPr>
            <w:r w:rsidRPr="001D00BB">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FF6EA0F" w14:textId="77777777" w:rsidR="00E8635B" w:rsidRPr="001D00BB" w:rsidRDefault="00E8635B" w:rsidP="00BC1801">
            <w:pPr>
              <w:pStyle w:val="TAH"/>
            </w:pPr>
            <w:r w:rsidRPr="001D00BB">
              <w:t xml:space="preserve">Relative Power </w:t>
            </w:r>
          </w:p>
        </w:tc>
      </w:tr>
      <w:tr w:rsidR="00E8635B" w:rsidRPr="001D00BB" w14:paraId="127034A1"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7E82DD" w14:textId="77777777" w:rsidR="00E8635B" w:rsidRPr="001D00BB" w:rsidRDefault="00E8635B" w:rsidP="00BC1801">
            <w:pPr>
              <w:pStyle w:val="TAL"/>
            </w:pPr>
            <w:r w:rsidRPr="001D00BB">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6F3F50" w14:textId="77777777" w:rsidR="00E8635B" w:rsidRPr="001D00BB" w:rsidRDefault="00E8635B" w:rsidP="00BC1801">
            <w:pPr>
              <w:pStyle w:val="TAL"/>
            </w:pPr>
            <w:r w:rsidRPr="001D00BB">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DCB09D" w14:textId="77777777" w:rsidR="00E8635B" w:rsidRPr="001D00BB" w:rsidRDefault="00E8635B" w:rsidP="00BC1801">
            <w:pPr>
              <w:pStyle w:val="TAL"/>
            </w:pPr>
            <w:r w:rsidRPr="001D00BB">
              <w:t xml:space="preserve">1 </w:t>
            </w:r>
            <w:r w:rsidRPr="001D00BB">
              <w:br/>
              <w:t>(Optional: 0.5)</w:t>
            </w:r>
          </w:p>
        </w:tc>
      </w:tr>
      <w:tr w:rsidR="00E8635B" w:rsidRPr="001D00BB" w14:paraId="27B34B77"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59FC3CD" w14:textId="77777777" w:rsidR="00E8635B" w:rsidRPr="001D00BB" w:rsidRDefault="00E8635B" w:rsidP="00BC1801">
            <w:pPr>
              <w:pStyle w:val="TAL"/>
            </w:pPr>
            <w:r w:rsidRPr="001D00BB">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277BF9" w14:textId="77777777" w:rsidR="00E8635B" w:rsidRPr="001D00BB" w:rsidRDefault="00E8635B" w:rsidP="00BC1801">
            <w:pPr>
              <w:pStyle w:val="TAL"/>
            </w:pPr>
            <w:r w:rsidRPr="001D00BB">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CBB388" w14:textId="77777777" w:rsidR="00E8635B" w:rsidRPr="001D00BB" w:rsidRDefault="00E8635B" w:rsidP="00BC1801">
            <w:pPr>
              <w:pStyle w:val="TAL"/>
            </w:pPr>
            <w:r w:rsidRPr="001D00BB">
              <w:t>20</w:t>
            </w:r>
          </w:p>
        </w:tc>
      </w:tr>
      <w:tr w:rsidR="00E8635B" w:rsidRPr="001D00BB" w14:paraId="27FC3798"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62CCA7" w14:textId="77777777" w:rsidR="00E8635B" w:rsidRPr="001D00BB" w:rsidRDefault="00E8635B" w:rsidP="00BC1801">
            <w:pPr>
              <w:pStyle w:val="TAL"/>
            </w:pPr>
            <w:r w:rsidRPr="001D00BB">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51F3E3" w14:textId="77777777" w:rsidR="00E8635B" w:rsidRPr="001D00BB" w:rsidRDefault="00E8635B" w:rsidP="00BC1801">
            <w:pPr>
              <w:pStyle w:val="TAL"/>
            </w:pPr>
            <w:r w:rsidRPr="001D00BB">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C0647C5" w14:textId="77777777" w:rsidR="00E8635B" w:rsidRPr="001D00BB" w:rsidRDefault="00E8635B" w:rsidP="00BC1801">
            <w:pPr>
              <w:pStyle w:val="TAL"/>
            </w:pPr>
            <w:r w:rsidRPr="001D00BB">
              <w:t>45</w:t>
            </w:r>
          </w:p>
        </w:tc>
      </w:tr>
      <w:tr w:rsidR="00E8635B" w:rsidRPr="001D00BB" w14:paraId="09D6D68D"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ED92B2" w14:textId="77777777" w:rsidR="00E8635B" w:rsidRPr="001D00BB" w:rsidRDefault="00E8635B" w:rsidP="00BC1801">
            <w:pPr>
              <w:pStyle w:val="TAL"/>
            </w:pPr>
            <w:r w:rsidRPr="001D00BB">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216D49" w14:textId="77777777" w:rsidR="00E8635B" w:rsidRPr="001D00BB" w:rsidRDefault="00E8635B" w:rsidP="00BC1801">
            <w:pPr>
              <w:pStyle w:val="TAL"/>
            </w:pPr>
            <w:r w:rsidRPr="001D00BB">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76A7352" w14:textId="77777777" w:rsidR="00E8635B" w:rsidRPr="001D00BB" w:rsidRDefault="00E8635B" w:rsidP="00BC1801">
            <w:pPr>
              <w:pStyle w:val="TAL"/>
            </w:pPr>
            <w:r w:rsidRPr="001D00BB">
              <w:t>100</w:t>
            </w:r>
          </w:p>
        </w:tc>
      </w:tr>
      <w:tr w:rsidR="00E8635B" w:rsidRPr="001D00BB" w14:paraId="6D6F2C3F"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F196D3" w14:textId="77777777" w:rsidR="00E8635B" w:rsidRPr="001D00BB" w:rsidRDefault="00E8635B" w:rsidP="00BC1801">
            <w:pPr>
              <w:pStyle w:val="TAL"/>
            </w:pPr>
            <w:r w:rsidRPr="001D00BB">
              <w:t xml:space="preserve">SSB or </w:t>
            </w:r>
            <w:r w:rsidRPr="001D00BB">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33C795" w14:textId="77777777" w:rsidR="00E8635B" w:rsidRPr="001D00BB" w:rsidRDefault="00E8635B" w:rsidP="00BC1801">
            <w:pPr>
              <w:pStyle w:val="TAL"/>
            </w:pPr>
            <w:r w:rsidRPr="001D00BB">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97CA267" w14:textId="77777777" w:rsidR="00E8635B" w:rsidRPr="001D00BB" w:rsidRDefault="00E8635B" w:rsidP="00BC1801">
            <w:pPr>
              <w:pStyle w:val="TAL"/>
            </w:pPr>
            <w:r w:rsidRPr="001D00BB">
              <w:t>100</w:t>
            </w:r>
          </w:p>
        </w:tc>
      </w:tr>
      <w:tr w:rsidR="00E8635B" w:rsidRPr="001D00BB" w14:paraId="60716DA4"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015D21" w14:textId="77777777" w:rsidR="00E8635B" w:rsidRPr="001D00BB" w:rsidRDefault="00E8635B" w:rsidP="00BC1801">
            <w:pPr>
              <w:pStyle w:val="TAL"/>
            </w:pPr>
            <w:r w:rsidRPr="001D00BB">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5E98BA" w14:textId="77777777" w:rsidR="00E8635B" w:rsidRPr="001D00BB" w:rsidRDefault="00E8635B" w:rsidP="00BC1801">
            <w:pPr>
              <w:pStyle w:val="TAL"/>
            </w:pPr>
            <w:r w:rsidRPr="001D00BB">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015D3F7" w14:textId="77777777" w:rsidR="00E8635B" w:rsidRPr="001D00BB" w:rsidRDefault="00E8635B" w:rsidP="00BC1801">
            <w:pPr>
              <w:pStyle w:val="TAL"/>
            </w:pPr>
            <w:r w:rsidRPr="001D00BB">
              <w:t xml:space="preserve">300 </w:t>
            </w:r>
          </w:p>
        </w:tc>
      </w:tr>
      <w:tr w:rsidR="00E8635B" w:rsidRPr="001D00BB" w14:paraId="6D565D97" w14:textId="77777777" w:rsidTr="00BC180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880E48" w14:textId="77777777" w:rsidR="00E8635B" w:rsidRPr="001D00BB" w:rsidRDefault="00E8635B" w:rsidP="00BC1801">
            <w:pPr>
              <w:pStyle w:val="TAL"/>
            </w:pPr>
            <w:r w:rsidRPr="001D00BB">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98E89A" w14:textId="77777777" w:rsidR="00E8635B" w:rsidRPr="001D00BB" w:rsidRDefault="00E8635B" w:rsidP="00BC1801">
            <w:pPr>
              <w:pStyle w:val="TAL"/>
            </w:pPr>
            <w:r w:rsidRPr="001D00BB">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202CF2" w14:textId="77777777" w:rsidR="00E8635B" w:rsidRPr="001D00BB" w:rsidRDefault="00E8635B" w:rsidP="00BC1801">
            <w:pPr>
              <w:pStyle w:val="TAL"/>
            </w:pPr>
            <w:r w:rsidRPr="001D00BB">
              <w:t>250 (0 dBm)</w:t>
            </w:r>
          </w:p>
          <w:p w14:paraId="0E6900F5" w14:textId="77777777" w:rsidR="00E8635B" w:rsidRPr="001D00BB" w:rsidRDefault="00E8635B" w:rsidP="00BC1801">
            <w:pPr>
              <w:pStyle w:val="TAL"/>
            </w:pPr>
            <w:r w:rsidRPr="001D00BB">
              <w:t>700 (23 dBm)</w:t>
            </w:r>
          </w:p>
        </w:tc>
      </w:tr>
    </w:tbl>
    <w:p w14:paraId="7FA69E47" w14:textId="462FF6E1" w:rsidR="00E8635B" w:rsidRDefault="00E8635B" w:rsidP="00E8635B">
      <w:pPr>
        <w:rPr>
          <w:rFonts w:ascii="Arial" w:hAnsi="Arial" w:cs="Arial"/>
        </w:rPr>
      </w:pPr>
    </w:p>
    <w:p w14:paraId="3B592C8C" w14:textId="5076BAB8" w:rsidR="00E8635B" w:rsidRPr="001D00BB" w:rsidRDefault="00393824" w:rsidP="00E8635B">
      <w:pPr>
        <w:pStyle w:val="TH"/>
      </w:pPr>
      <w:r>
        <w:rPr>
          <w:noProof/>
        </w:rPr>
        <w:t xml:space="preserve">Table 2 </w:t>
      </w:r>
      <w:r w:rsidR="00E8635B" w:rsidRPr="001D00BB">
        <w:rPr>
          <w:noProof/>
        </w:rPr>
        <w:t>UE power consumption during the state transistion</w:t>
      </w:r>
      <w:r w:rsidR="001776E1">
        <w:rPr>
          <w:noProof/>
        </w:rPr>
        <w:t xml:space="preserve"> with NR regular receiver</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E8635B" w:rsidRPr="001D00BB" w14:paraId="68E0B0DB" w14:textId="77777777" w:rsidTr="00BC180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EBF3D" w14:textId="77777777" w:rsidR="00E8635B" w:rsidRPr="001D00BB" w:rsidRDefault="00E8635B" w:rsidP="00BC1801">
            <w:pPr>
              <w:pStyle w:val="TAH"/>
            </w:pPr>
            <w:r w:rsidRPr="001D00BB">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CB72D5" w14:textId="77777777" w:rsidR="00E8635B" w:rsidRPr="001D00BB" w:rsidRDefault="00E8635B" w:rsidP="00BC1801">
            <w:pPr>
              <w:pStyle w:val="TAH"/>
            </w:pPr>
            <w:r w:rsidRPr="001D00BB">
              <w:t>Additional transition energy:</w:t>
            </w:r>
          </w:p>
          <w:p w14:paraId="07012FE5" w14:textId="60D3FF42" w:rsidR="00E8635B" w:rsidRPr="001D00BB" w:rsidRDefault="00E8635B" w:rsidP="00BC1801">
            <w:pPr>
              <w:pStyle w:val="TAH"/>
            </w:pPr>
            <w:r w:rsidRPr="001D00BB">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9727DA" w14:textId="77777777" w:rsidR="00E8635B" w:rsidRPr="001D00BB" w:rsidRDefault="00E8635B" w:rsidP="00BC1801">
            <w:pPr>
              <w:pStyle w:val="TAH"/>
            </w:pPr>
            <w:r w:rsidRPr="001D00BB">
              <w:t xml:space="preserve">Total transition time </w:t>
            </w:r>
          </w:p>
        </w:tc>
      </w:tr>
      <w:tr w:rsidR="00E8635B" w:rsidRPr="001D00BB" w14:paraId="4D20E61B" w14:textId="77777777" w:rsidTr="00BC180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DB986" w14:textId="77777777" w:rsidR="00E8635B" w:rsidRPr="001D00BB" w:rsidRDefault="00E8635B" w:rsidP="00BC1801">
            <w:pPr>
              <w:pStyle w:val="TAL"/>
            </w:pPr>
            <w:r w:rsidRPr="001D00BB">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F2F5BD" w14:textId="77777777" w:rsidR="00E8635B" w:rsidRPr="001D00BB" w:rsidRDefault="00E8635B" w:rsidP="00BC1801">
            <w:pPr>
              <w:pStyle w:val="TAL"/>
            </w:pPr>
            <w:r w:rsidRPr="001D00BB">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A2602" w14:textId="77777777" w:rsidR="00E8635B" w:rsidRPr="001D00BB" w:rsidRDefault="00E8635B" w:rsidP="00BC1801">
            <w:pPr>
              <w:pStyle w:val="TAL"/>
            </w:pPr>
            <w:r w:rsidRPr="001D00BB">
              <w:t xml:space="preserve">20 ms </w:t>
            </w:r>
          </w:p>
        </w:tc>
      </w:tr>
      <w:tr w:rsidR="00E8635B" w:rsidRPr="001D00BB" w14:paraId="4E0008DD" w14:textId="77777777" w:rsidTr="00BC180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286950" w14:textId="77777777" w:rsidR="00E8635B" w:rsidRPr="001D00BB" w:rsidRDefault="00E8635B" w:rsidP="00BC1801">
            <w:pPr>
              <w:pStyle w:val="TAL"/>
            </w:pPr>
            <w:r w:rsidRPr="001D00BB">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5CCAD2" w14:textId="77777777" w:rsidR="00E8635B" w:rsidRPr="001D00BB" w:rsidRDefault="00E8635B" w:rsidP="00BC1801">
            <w:pPr>
              <w:pStyle w:val="TAL"/>
            </w:pPr>
            <w:r w:rsidRPr="001D00BB">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DDD34C" w14:textId="77777777" w:rsidR="00E8635B" w:rsidRPr="001D00BB" w:rsidRDefault="00E8635B" w:rsidP="00BC1801">
            <w:pPr>
              <w:pStyle w:val="TAL"/>
            </w:pPr>
            <w:r w:rsidRPr="001D00BB">
              <w:t xml:space="preserve">6 ms </w:t>
            </w:r>
          </w:p>
        </w:tc>
      </w:tr>
      <w:tr w:rsidR="00E8635B" w:rsidRPr="001D00BB" w14:paraId="6BAD431E" w14:textId="77777777" w:rsidTr="00BC180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60E2AB" w14:textId="77777777" w:rsidR="00E8635B" w:rsidRPr="001D00BB" w:rsidRDefault="00E8635B" w:rsidP="00BC1801">
            <w:pPr>
              <w:pStyle w:val="TAL"/>
            </w:pPr>
            <w:r w:rsidRPr="001D00BB">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E4B8E7" w14:textId="77777777" w:rsidR="00E8635B" w:rsidRPr="001D00BB" w:rsidRDefault="00E8635B" w:rsidP="00BC1801">
            <w:pPr>
              <w:pStyle w:val="TAL"/>
            </w:pPr>
            <w:r w:rsidRPr="001D00BB">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63649" w14:textId="77777777" w:rsidR="00E8635B" w:rsidRPr="001D00BB" w:rsidRDefault="00E8635B" w:rsidP="00BC1801">
            <w:pPr>
              <w:pStyle w:val="TAL"/>
            </w:pPr>
            <w:r w:rsidRPr="001D00BB">
              <w:t xml:space="preserve">0 ms* </w:t>
            </w:r>
          </w:p>
        </w:tc>
      </w:tr>
      <w:tr w:rsidR="00E8635B" w:rsidRPr="001D00BB" w14:paraId="78F7D585" w14:textId="77777777" w:rsidTr="00BC180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F4C35E" w14:textId="77777777" w:rsidR="00E8635B" w:rsidRPr="001D00BB" w:rsidRDefault="00E8635B" w:rsidP="00BC1801">
            <w:pPr>
              <w:pStyle w:val="TAN"/>
            </w:pPr>
            <w:r w:rsidRPr="001D00BB">
              <w:t>*</w:t>
            </w:r>
            <w:r w:rsidRPr="001D00BB">
              <w:tab/>
              <w:t>Immediate transition is assumed for power saving study purpose from or to a non-sleep state</w:t>
            </w:r>
          </w:p>
        </w:tc>
      </w:tr>
    </w:tbl>
    <w:p w14:paraId="3AA80DC2" w14:textId="5C24AE02" w:rsidR="00E8635B" w:rsidRDefault="00E8635B" w:rsidP="00E8635B">
      <w:pPr>
        <w:rPr>
          <w:rFonts w:ascii="Arial" w:hAnsi="Arial" w:cs="Arial"/>
        </w:rPr>
      </w:pPr>
    </w:p>
    <w:p w14:paraId="3A822BB8" w14:textId="15FB9B76" w:rsidR="00126EB0" w:rsidRDefault="00126EB0" w:rsidP="0006022D">
      <w:pPr>
        <w:pStyle w:val="ListParagraph"/>
        <w:numPr>
          <w:ilvl w:val="0"/>
          <w:numId w:val="34"/>
        </w:numPr>
        <w:spacing w:line="276" w:lineRule="auto"/>
        <w:jc w:val="both"/>
        <w:rPr>
          <w:rFonts w:ascii="Arial" w:hAnsi="Arial" w:cs="Arial"/>
        </w:rPr>
      </w:pPr>
      <w:r>
        <w:rPr>
          <w:rFonts w:ascii="Arial" w:hAnsi="Arial" w:cs="Arial"/>
        </w:rPr>
        <w:t xml:space="preserve">Traffic model </w:t>
      </w:r>
    </w:p>
    <w:p w14:paraId="7087BA1B" w14:textId="7C764D21" w:rsidR="00126EB0" w:rsidRDefault="00126EB0" w:rsidP="00126EB0">
      <w:pPr>
        <w:pStyle w:val="ListParagraph"/>
        <w:numPr>
          <w:ilvl w:val="1"/>
          <w:numId w:val="34"/>
        </w:numPr>
        <w:spacing w:line="276" w:lineRule="auto"/>
        <w:jc w:val="both"/>
        <w:rPr>
          <w:rFonts w:ascii="Arial" w:hAnsi="Arial" w:cs="Arial"/>
        </w:rPr>
      </w:pPr>
      <w:r>
        <w:rPr>
          <w:rFonts w:ascii="Arial" w:hAnsi="Arial" w:cs="Arial"/>
        </w:rPr>
        <w:t xml:space="preserve">FTP traffic and Instant messaging used for power saving (Table 3) can be used as baseline. Other traffic models can be considered as optional if needed. </w:t>
      </w:r>
    </w:p>
    <w:p w14:paraId="626CD7AD" w14:textId="7DFB94FB" w:rsidR="00126EB0" w:rsidRDefault="00126EB0" w:rsidP="00126EB0">
      <w:pPr>
        <w:spacing w:line="276" w:lineRule="auto"/>
        <w:ind w:left="1080"/>
        <w:jc w:val="both"/>
        <w:rPr>
          <w:rFonts w:ascii="Arial" w:hAnsi="Arial" w:cs="Arial"/>
        </w:rPr>
      </w:pPr>
    </w:p>
    <w:p w14:paraId="12BD5A09" w14:textId="027ECE7E" w:rsidR="00126EB0" w:rsidRPr="001D00BB" w:rsidRDefault="00126EB0" w:rsidP="00126EB0">
      <w:pPr>
        <w:pStyle w:val="TH"/>
      </w:pPr>
      <w:r>
        <w:rPr>
          <w:noProof/>
        </w:rPr>
        <w:lastRenderedPageBreak/>
        <w:t>Table 3 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tblGrid>
      <w:tr w:rsidR="00126EB0" w:rsidRPr="001D00BB" w14:paraId="29CD8008" w14:textId="77777777" w:rsidTr="00126EB0">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5ACA6075" w14:textId="77777777" w:rsidR="00126EB0" w:rsidRPr="001D00BB" w:rsidRDefault="00126EB0" w:rsidP="00BC1801">
            <w:pPr>
              <w:pStyle w:val="TAH"/>
              <w:rPr>
                <w:sz w:val="24"/>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20E3450B" w14:textId="77777777" w:rsidR="00126EB0" w:rsidRPr="001D00BB" w:rsidRDefault="00126EB0" w:rsidP="00BC1801">
            <w:pPr>
              <w:pStyle w:val="TAH"/>
            </w:pPr>
            <w:r w:rsidRPr="001D00BB">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49DC76FC" w14:textId="77777777" w:rsidR="00126EB0" w:rsidRPr="001D00BB" w:rsidRDefault="00126EB0" w:rsidP="00BC1801">
            <w:pPr>
              <w:pStyle w:val="TAH"/>
            </w:pPr>
            <w:r w:rsidRPr="001D00BB">
              <w:t>Instant messaging</w:t>
            </w:r>
          </w:p>
        </w:tc>
      </w:tr>
      <w:tr w:rsidR="00126EB0" w:rsidRPr="001D00BB" w14:paraId="6E8F0866" w14:textId="77777777" w:rsidTr="00126EB0">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4BB58E9E" w14:textId="77777777" w:rsidR="00126EB0" w:rsidRPr="001D00BB" w:rsidRDefault="00126EB0" w:rsidP="00BC1801">
            <w:pPr>
              <w:pStyle w:val="TAL"/>
            </w:pPr>
            <w:r w:rsidRPr="001D00BB">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F2D29D4" w14:textId="77777777" w:rsidR="00126EB0" w:rsidRPr="001D00BB" w:rsidRDefault="00126EB0" w:rsidP="00BC1801">
            <w:pPr>
              <w:pStyle w:val="TAL"/>
            </w:pPr>
            <w:r w:rsidRPr="001D00BB">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52AA691B" w14:textId="77777777" w:rsidR="00126EB0" w:rsidRPr="001D00BB" w:rsidRDefault="00126EB0" w:rsidP="00BC1801">
            <w:pPr>
              <w:pStyle w:val="TAL"/>
            </w:pPr>
            <w:r w:rsidRPr="001D00BB">
              <w:t>FTP model 3</w:t>
            </w:r>
          </w:p>
        </w:tc>
      </w:tr>
      <w:tr w:rsidR="00126EB0" w:rsidRPr="001D00BB" w14:paraId="614B9B86" w14:textId="77777777" w:rsidTr="00126EB0">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04217DC" w14:textId="77777777" w:rsidR="00126EB0" w:rsidRPr="001D00BB" w:rsidRDefault="00126EB0" w:rsidP="00BC1801">
            <w:pPr>
              <w:pStyle w:val="TAL"/>
            </w:pPr>
            <w:r w:rsidRPr="001D00B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29A0E7E" w14:textId="77777777" w:rsidR="00126EB0" w:rsidRPr="001D00BB" w:rsidRDefault="00126EB0" w:rsidP="00BC1801">
            <w:pPr>
              <w:pStyle w:val="TAL"/>
            </w:pPr>
            <w:r w:rsidRPr="001D00BB">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6B2ABAC2" w14:textId="77777777" w:rsidR="00126EB0" w:rsidRPr="001D00BB" w:rsidRDefault="00126EB0" w:rsidP="00BC1801">
            <w:pPr>
              <w:pStyle w:val="TAL"/>
            </w:pPr>
            <w:r w:rsidRPr="001D00BB">
              <w:t>0.1 Mbytes</w:t>
            </w:r>
          </w:p>
        </w:tc>
      </w:tr>
      <w:tr w:rsidR="00126EB0" w:rsidRPr="001D00BB" w14:paraId="5274D8E5" w14:textId="77777777" w:rsidTr="00126EB0">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2C9A55CC" w14:textId="77777777" w:rsidR="00126EB0" w:rsidRPr="001D00BB" w:rsidRDefault="00126EB0" w:rsidP="00BC1801">
            <w:pPr>
              <w:pStyle w:val="TAL"/>
            </w:pPr>
            <w:r w:rsidRPr="001D00B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37DA3F16" w14:textId="77777777" w:rsidR="00126EB0" w:rsidRPr="001D00BB" w:rsidRDefault="00126EB0" w:rsidP="00BC1801">
            <w:pPr>
              <w:pStyle w:val="TAL"/>
            </w:pPr>
            <w:r w:rsidRPr="001D00BB">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4AB30FE0" w14:textId="77777777" w:rsidR="00126EB0" w:rsidRPr="001D00BB" w:rsidRDefault="00126EB0" w:rsidP="00BC1801">
            <w:pPr>
              <w:pStyle w:val="TAL"/>
            </w:pPr>
            <w:r w:rsidRPr="001D00BB">
              <w:t>2 sec</w:t>
            </w:r>
          </w:p>
        </w:tc>
      </w:tr>
      <w:tr w:rsidR="00126EB0" w:rsidRPr="001D00BB" w14:paraId="47406B87" w14:textId="77777777" w:rsidTr="00126EB0">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67B19ED5" w14:textId="77777777" w:rsidR="00126EB0" w:rsidRPr="001D00BB" w:rsidRDefault="00126EB0" w:rsidP="00BC1801">
            <w:pPr>
              <w:pStyle w:val="TAL"/>
            </w:pPr>
            <w:r w:rsidRPr="001D00BB">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242742D3" w14:textId="77777777" w:rsidR="00126EB0" w:rsidRPr="001D00BB" w:rsidRDefault="00126EB0" w:rsidP="00BC1801">
            <w:pPr>
              <w:pStyle w:val="TAL"/>
            </w:pPr>
            <w:r w:rsidRPr="001D00BB">
              <w:t>Period = 160 ms</w:t>
            </w:r>
          </w:p>
          <w:p w14:paraId="113B4C48" w14:textId="77777777" w:rsidR="00126EB0" w:rsidRPr="001D00BB" w:rsidRDefault="00126EB0" w:rsidP="00BC1801">
            <w:pPr>
              <w:pStyle w:val="TAL"/>
            </w:pPr>
            <w:r w:rsidRPr="001D00BB">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2AEA1F67" w14:textId="77777777" w:rsidR="00126EB0" w:rsidRPr="001D00BB" w:rsidRDefault="00126EB0" w:rsidP="00BC1801">
            <w:pPr>
              <w:pStyle w:val="TAL"/>
            </w:pPr>
            <w:r w:rsidRPr="001D00BB">
              <w:t>Period = 320 ms</w:t>
            </w:r>
          </w:p>
          <w:p w14:paraId="72C38390" w14:textId="77777777" w:rsidR="00126EB0" w:rsidRPr="001D00BB" w:rsidRDefault="00126EB0" w:rsidP="00BC1801">
            <w:pPr>
              <w:pStyle w:val="TAL"/>
            </w:pPr>
            <w:r w:rsidRPr="001D00BB">
              <w:t>Inactivity timer = 80 ms</w:t>
            </w:r>
          </w:p>
          <w:p w14:paraId="519B20A6" w14:textId="77777777" w:rsidR="00126EB0" w:rsidRPr="001D00BB" w:rsidRDefault="00126EB0" w:rsidP="00BC1801">
            <w:pPr>
              <w:pStyle w:val="TAL"/>
            </w:pPr>
          </w:p>
        </w:tc>
      </w:tr>
    </w:tbl>
    <w:p w14:paraId="700DC1A2" w14:textId="77777777" w:rsidR="00126EB0" w:rsidRPr="00126EB0" w:rsidRDefault="00126EB0" w:rsidP="00126EB0">
      <w:pPr>
        <w:spacing w:line="276" w:lineRule="auto"/>
        <w:ind w:left="1080"/>
        <w:jc w:val="both"/>
        <w:rPr>
          <w:rFonts w:ascii="Arial" w:hAnsi="Arial" w:cs="Arial"/>
        </w:rPr>
      </w:pPr>
    </w:p>
    <w:p w14:paraId="24137988" w14:textId="377910B1" w:rsidR="0006022D" w:rsidRDefault="0006022D" w:rsidP="0006022D">
      <w:pPr>
        <w:pStyle w:val="ListParagraph"/>
        <w:numPr>
          <w:ilvl w:val="0"/>
          <w:numId w:val="34"/>
        </w:numPr>
        <w:spacing w:line="276" w:lineRule="auto"/>
        <w:jc w:val="both"/>
        <w:rPr>
          <w:rFonts w:ascii="Arial" w:hAnsi="Arial" w:cs="Arial"/>
        </w:rPr>
      </w:pPr>
      <w:r>
        <w:rPr>
          <w:rFonts w:ascii="Arial" w:hAnsi="Arial" w:cs="Arial"/>
        </w:rPr>
        <w:t>Simulation</w:t>
      </w:r>
      <w:r w:rsidR="00B61D8A">
        <w:rPr>
          <w:rFonts w:ascii="Arial" w:hAnsi="Arial" w:cs="Arial"/>
        </w:rPr>
        <w:t xml:space="preserve"> assumption</w:t>
      </w:r>
    </w:p>
    <w:p w14:paraId="3F447FDE" w14:textId="00A6FD9F" w:rsidR="0006022D" w:rsidRDefault="00B61D8A" w:rsidP="0006022D">
      <w:pPr>
        <w:pStyle w:val="ListParagraph"/>
        <w:numPr>
          <w:ilvl w:val="1"/>
          <w:numId w:val="34"/>
        </w:numPr>
        <w:spacing w:line="276" w:lineRule="auto"/>
        <w:jc w:val="both"/>
        <w:rPr>
          <w:rFonts w:ascii="Arial" w:hAnsi="Arial" w:cs="Arial"/>
        </w:rPr>
      </w:pPr>
      <w:r>
        <w:rPr>
          <w:rFonts w:ascii="Arial" w:hAnsi="Arial" w:cs="Arial"/>
        </w:rPr>
        <w:t xml:space="preserve">As well as </w:t>
      </w:r>
      <w:r w:rsidR="00126EB0">
        <w:rPr>
          <w:rFonts w:ascii="Arial" w:hAnsi="Arial" w:cs="Arial"/>
        </w:rPr>
        <w:t xml:space="preserve">the </w:t>
      </w:r>
      <w:r>
        <w:rPr>
          <w:rFonts w:ascii="Arial" w:hAnsi="Arial" w:cs="Arial"/>
        </w:rPr>
        <w:t>link level evaluation</w:t>
      </w:r>
      <w:r w:rsidR="00126EB0">
        <w:rPr>
          <w:rFonts w:ascii="Arial" w:hAnsi="Arial" w:cs="Arial"/>
        </w:rPr>
        <w:t xml:space="preserve"> assumption</w:t>
      </w:r>
      <w:r>
        <w:rPr>
          <w:rFonts w:ascii="Arial" w:hAnsi="Arial" w:cs="Arial"/>
        </w:rPr>
        <w:t xml:space="preserve">, </w:t>
      </w:r>
      <w:r w:rsidR="00126EB0">
        <w:rPr>
          <w:rFonts w:ascii="Arial" w:hAnsi="Arial" w:cs="Arial"/>
        </w:rPr>
        <w:t>the evaluation assumptions used for power saving (Table 5 in Appendix) can be a starting point for further discussion.</w:t>
      </w:r>
    </w:p>
    <w:p w14:paraId="25932179" w14:textId="77777777" w:rsidR="0006022D" w:rsidRDefault="0006022D" w:rsidP="0006022D">
      <w:pPr>
        <w:spacing w:line="276" w:lineRule="auto"/>
        <w:jc w:val="both"/>
        <w:rPr>
          <w:rFonts w:ascii="Arial" w:hAnsi="Arial" w:cs="Arial"/>
        </w:rPr>
      </w:pPr>
    </w:p>
    <w:p w14:paraId="5BDCA470" w14:textId="67BA6D52"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sidR="0003518A">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sidR="0003518A" w:rsidRPr="0003518A">
        <w:rPr>
          <w:rFonts w:ascii="Arial" w:hAnsi="Arial" w:cs="Arial"/>
          <w:i/>
          <w:iCs/>
        </w:rPr>
        <w:t xml:space="preserve">To evaluate power saving gain from LP-WUS, relative power, additional transition energy and total transition time </w:t>
      </w:r>
      <w:r w:rsidR="0003518A">
        <w:rPr>
          <w:rFonts w:ascii="Arial" w:hAnsi="Arial" w:cs="Arial"/>
          <w:i/>
          <w:iCs/>
        </w:rPr>
        <w:t>should</w:t>
      </w:r>
      <w:r w:rsidR="0003518A" w:rsidRPr="0003518A">
        <w:rPr>
          <w:rFonts w:ascii="Arial" w:hAnsi="Arial" w:cs="Arial"/>
          <w:i/>
          <w:iCs/>
        </w:rPr>
        <w:t xml:space="preserve"> be additionally defined with a newly defined power state for LP-WUS</w:t>
      </w:r>
      <w:r w:rsidR="007316D1">
        <w:rPr>
          <w:rFonts w:ascii="Arial" w:hAnsi="Arial" w:cs="Arial"/>
        </w:rPr>
        <w:t>.</w:t>
      </w:r>
    </w:p>
    <w:p w14:paraId="1B27FAEA" w14:textId="11C63B7D" w:rsidR="0003518A" w:rsidRDefault="0003518A" w:rsidP="0003518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Pr="0003518A">
        <w:rPr>
          <w:rFonts w:ascii="Arial" w:hAnsi="Arial" w:cs="Arial"/>
          <w:i/>
          <w:iCs/>
        </w:rPr>
        <w:t xml:space="preserve">FTP traffic and Instant messaging used for power saving (Table 3) can be used as baseline. </w:t>
      </w:r>
    </w:p>
    <w:p w14:paraId="721E6AC6" w14:textId="62D1D11C" w:rsidR="0003518A" w:rsidRDefault="0003518A" w:rsidP="0003518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For system level simulation, </w:t>
      </w:r>
      <w:r w:rsidRPr="0003518A">
        <w:rPr>
          <w:rFonts w:ascii="Arial" w:hAnsi="Arial" w:cs="Arial"/>
          <w:i/>
          <w:iCs/>
        </w:rPr>
        <w:t xml:space="preserve">the evaluation assumptions used for power saving (Table 5 in Appendix) can be a starting point for further discussion.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6E61A74D" w:rsidR="00FA7677" w:rsidRDefault="00FA7677" w:rsidP="00FA7677">
      <w:pPr>
        <w:jc w:val="both"/>
        <w:rPr>
          <w:rFonts w:ascii="Arial" w:hAnsi="Arial" w:cs="Arial"/>
        </w:rPr>
      </w:pPr>
      <w:r w:rsidRPr="00983ACF">
        <w:rPr>
          <w:rFonts w:ascii="Arial" w:hAnsi="Arial" w:cs="Arial"/>
        </w:rPr>
        <w:t xml:space="preserve">In this contribution, we discuss </w:t>
      </w:r>
      <w:r w:rsidR="00B61D8A">
        <w:rPr>
          <w:rFonts w:ascii="Arial" w:hAnsi="Arial" w:cs="Arial"/>
        </w:rPr>
        <w:t xml:space="preserve">KPIs and </w:t>
      </w:r>
      <w:r>
        <w:rPr>
          <w:rFonts w:ascii="Arial" w:hAnsi="Arial" w:cs="Arial"/>
        </w:rPr>
        <w:t>evaluation methodology</w:t>
      </w:r>
      <w:r w:rsidR="00B61D8A">
        <w:rPr>
          <w:rFonts w:ascii="Arial" w:hAnsi="Arial" w:cs="Arial"/>
        </w:rPr>
        <w:t xml:space="preserve"> for LP-WUS. </w:t>
      </w:r>
      <w:r w:rsidRPr="00FA7677">
        <w:rPr>
          <w:rFonts w:ascii="Arial" w:hAnsi="Arial" w:cs="Arial"/>
        </w:rPr>
        <w:t>From the discussions, we made the following observations and proposals:</w:t>
      </w:r>
    </w:p>
    <w:p w14:paraId="1FD3E18D" w14:textId="2FF7A747" w:rsidR="0003518A" w:rsidRDefault="0003518A" w:rsidP="0003518A">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Most receivers consuming low power operate at frequencies below 3 GHz as required power consumption generally increases as carrier frequency increases.</w:t>
      </w:r>
    </w:p>
    <w:p w14:paraId="06ED4C8E" w14:textId="77777777" w:rsidR="0003518A" w:rsidRDefault="0003518A" w:rsidP="0003518A">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Link level simulation is a tool for evaluating coverage as well as false alarm rate and misdetection rate.</w:t>
      </w:r>
    </w:p>
    <w:p w14:paraId="4AD921AA" w14:textId="77777777" w:rsidR="0003518A" w:rsidRDefault="0003518A" w:rsidP="0003518A">
      <w:pPr>
        <w:spacing w:line="276" w:lineRule="auto"/>
        <w:jc w:val="both"/>
        <w:rPr>
          <w:rFonts w:ascii="Arial" w:hAnsi="Arial" w:cs="Arial"/>
          <w:i/>
          <w:iCs/>
        </w:rPr>
      </w:pPr>
    </w:p>
    <w:p w14:paraId="7C88A98F" w14:textId="77777777" w:rsidR="001776E1" w:rsidRDefault="001776E1" w:rsidP="001776E1">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w:t>
      </w:r>
      <w:r w:rsidRPr="00C913E6">
        <w:rPr>
          <w:rFonts w:ascii="Arial" w:hAnsi="Arial" w:cs="Arial"/>
          <w:b/>
          <w:bCs/>
          <w:i/>
          <w:iCs/>
        </w:rPr>
        <w:t>:</w:t>
      </w:r>
      <w:r>
        <w:rPr>
          <w:rFonts w:ascii="Arial" w:hAnsi="Arial" w:cs="Arial"/>
          <w:i/>
          <w:iCs/>
        </w:rPr>
        <w:t xml:space="preserve"> Focus on FR1 for evaluation in Rel-18 and study FR2 later if needed</w:t>
      </w:r>
      <w:r w:rsidRPr="00D833A3">
        <w:rPr>
          <w:rFonts w:ascii="Arial" w:hAnsi="Arial" w:cs="Arial"/>
          <w:i/>
          <w:iCs/>
        </w:rPr>
        <w:t>.</w:t>
      </w:r>
    </w:p>
    <w:p w14:paraId="69ABD1B3" w14:textId="77777777" w:rsidR="0003518A" w:rsidRDefault="0003518A" w:rsidP="0003518A">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Support link level evaluation as baseline evaluation for LP-WUS</w:t>
      </w:r>
      <w:r w:rsidRPr="00D833A3">
        <w:rPr>
          <w:rFonts w:ascii="Arial" w:hAnsi="Arial" w:cs="Arial"/>
          <w:i/>
          <w:iCs/>
        </w:rPr>
        <w:t>.</w:t>
      </w:r>
    </w:p>
    <w:p w14:paraId="7F98AED8" w14:textId="77777777" w:rsidR="0003518A" w:rsidRDefault="0003518A" w:rsidP="0003518A">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Link level evaluation assumptions used for power saving (Table 4 in Appendix) can be a starting point for further discussion.  </w:t>
      </w:r>
    </w:p>
    <w:p w14:paraId="490AA231" w14:textId="77777777" w:rsidR="0003518A" w:rsidRDefault="0003518A" w:rsidP="0003518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sidRPr="0003518A">
        <w:rPr>
          <w:rFonts w:ascii="Arial" w:hAnsi="Arial" w:cs="Arial"/>
          <w:i/>
          <w:iCs/>
        </w:rPr>
        <w:t xml:space="preserve">To evaluate power saving gain from LP-WUS, relative power, additional transition energy and total transition time </w:t>
      </w:r>
      <w:r>
        <w:rPr>
          <w:rFonts w:ascii="Arial" w:hAnsi="Arial" w:cs="Arial"/>
          <w:i/>
          <w:iCs/>
        </w:rPr>
        <w:t>should</w:t>
      </w:r>
      <w:r w:rsidRPr="0003518A">
        <w:rPr>
          <w:rFonts w:ascii="Arial" w:hAnsi="Arial" w:cs="Arial"/>
          <w:i/>
          <w:iCs/>
        </w:rPr>
        <w:t xml:space="preserve"> be additionally defined with a newly defined power state for LP-WUS</w:t>
      </w:r>
      <w:r>
        <w:rPr>
          <w:rFonts w:ascii="Arial" w:hAnsi="Arial" w:cs="Arial"/>
        </w:rPr>
        <w:t>.</w:t>
      </w:r>
    </w:p>
    <w:p w14:paraId="37FCFD7B" w14:textId="77777777" w:rsidR="0003518A" w:rsidRDefault="0003518A" w:rsidP="0003518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Pr="0003518A">
        <w:rPr>
          <w:rFonts w:ascii="Arial" w:hAnsi="Arial" w:cs="Arial"/>
          <w:i/>
          <w:iCs/>
        </w:rPr>
        <w:t xml:space="preserve">FTP traffic and Instant messaging used for power saving (Table 3) can be used as baseline. </w:t>
      </w:r>
    </w:p>
    <w:p w14:paraId="7F951CB0" w14:textId="77777777" w:rsidR="0003518A" w:rsidRDefault="0003518A" w:rsidP="0003518A">
      <w:pPr>
        <w:spacing w:line="276" w:lineRule="auto"/>
        <w:jc w:val="both"/>
        <w:rPr>
          <w:rFonts w:ascii="Arial" w:hAnsi="Arial" w:cs="Arial"/>
        </w:rPr>
      </w:pPr>
      <w:r w:rsidRPr="00406DD8">
        <w:rPr>
          <w:rFonts w:ascii="Arial" w:hAnsi="Arial" w:cs="Arial"/>
          <w:b/>
          <w:bCs/>
          <w:i/>
          <w:iCs/>
        </w:rPr>
        <w:lastRenderedPageBreak/>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For system level simulation, </w:t>
      </w:r>
      <w:r w:rsidRPr="0003518A">
        <w:rPr>
          <w:rFonts w:ascii="Arial" w:hAnsi="Arial" w:cs="Arial"/>
          <w:i/>
          <w:iCs/>
        </w:rPr>
        <w:t xml:space="preserve">the evaluation assumptions used for power saving (Table 5 in Appendix) can be a starting point for further discussion.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5DD82CEA" w:rsidR="00EA3C14" w:rsidRPr="00106108" w:rsidRDefault="00711F8A" w:rsidP="00711F8A">
      <w:pPr>
        <w:pStyle w:val="ListParagraph"/>
        <w:numPr>
          <w:ilvl w:val="0"/>
          <w:numId w:val="10"/>
        </w:numPr>
        <w:spacing w:after="80"/>
        <w:ind w:left="360" w:hanging="360"/>
        <w:rPr>
          <w:rFonts w:ascii="Arial" w:hAnsi="Arial" w:cs="Arial"/>
        </w:rPr>
      </w:pPr>
      <w:bookmarkStart w:id="7" w:name="_Ref521518965"/>
      <w:r>
        <w:rPr>
          <w:rFonts w:ascii="Arial" w:eastAsia="SimSun" w:hAnsi="Arial" w:cs="Arial"/>
          <w:color w:val="000000"/>
        </w:rPr>
        <w:t>RP-213</w:t>
      </w:r>
      <w:r w:rsidR="00FB2CA1">
        <w:rPr>
          <w:rFonts w:ascii="Arial" w:eastAsia="SimSun" w:hAnsi="Arial" w:cs="Arial"/>
          <w:color w:val="000000"/>
        </w:rPr>
        <w:t>645</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 xml:space="preserve">Study on </w:t>
      </w:r>
      <w:r w:rsidR="007A11BE">
        <w:rPr>
          <w:rFonts w:ascii="Arial" w:eastAsia="SimSun" w:hAnsi="Arial" w:cs="Arial"/>
          <w:color w:val="000000"/>
        </w:rPr>
        <w:t>L</w:t>
      </w:r>
      <w:r w:rsidR="00FB2CA1">
        <w:rPr>
          <w:rFonts w:ascii="Arial" w:eastAsia="SimSun" w:hAnsi="Arial" w:cs="Arial"/>
          <w:color w:val="000000"/>
        </w:rPr>
        <w:t>ow-power Wake-up Signal and Receiver for NR</w:t>
      </w:r>
      <w:r>
        <w:rPr>
          <w:rFonts w:ascii="Arial" w:eastAsia="SimSun" w:hAnsi="Arial" w:cs="Arial"/>
          <w:color w:val="000000"/>
        </w:rPr>
        <w:t>”</w:t>
      </w:r>
      <w:r w:rsidR="00EA3C14">
        <w:rPr>
          <w:rFonts w:ascii="Arial" w:eastAsia="SimSun" w:hAnsi="Arial" w:cs="Arial"/>
          <w:color w:val="000000"/>
        </w:rPr>
        <w:t>,</w:t>
      </w:r>
    </w:p>
    <w:p w14:paraId="44DE7B43" w14:textId="563F6E96" w:rsidR="009718EC" w:rsidRDefault="009718EC" w:rsidP="00711F8A">
      <w:pPr>
        <w:pStyle w:val="ListParagraph"/>
        <w:numPr>
          <w:ilvl w:val="0"/>
          <w:numId w:val="10"/>
        </w:numPr>
        <w:spacing w:after="80"/>
        <w:ind w:left="360" w:hanging="360"/>
        <w:rPr>
          <w:rFonts w:ascii="Arial" w:hAnsi="Arial" w:cs="Arial"/>
        </w:rPr>
      </w:pPr>
      <w:r>
        <w:rPr>
          <w:rFonts w:ascii="Arial" w:hAnsi="Arial" w:cs="Arial"/>
        </w:rPr>
        <w:t>3GPP TR 38.840 (v16.0.0): “</w:t>
      </w:r>
      <w:r w:rsidRPr="009718EC">
        <w:rPr>
          <w:rFonts w:ascii="Arial" w:hAnsi="Arial" w:cs="Arial"/>
        </w:rPr>
        <w:t>Study on User Equipment (UE) power saving in NR</w:t>
      </w:r>
      <w:r>
        <w:rPr>
          <w:rFonts w:ascii="Arial" w:hAnsi="Arial" w:cs="Arial"/>
        </w:rPr>
        <w:t>”,</w:t>
      </w:r>
    </w:p>
    <w:p w14:paraId="4AEC9098" w14:textId="1BF46992" w:rsidR="00EA63BB" w:rsidRPr="00C75118" w:rsidRDefault="00C75118" w:rsidP="00080C18">
      <w:pPr>
        <w:pStyle w:val="ListParagraph"/>
        <w:numPr>
          <w:ilvl w:val="0"/>
          <w:numId w:val="10"/>
        </w:numPr>
        <w:spacing w:after="0" w:line="240" w:lineRule="auto"/>
        <w:rPr>
          <w:rFonts w:ascii="Arial" w:hAnsi="Arial" w:cs="Arial"/>
        </w:rPr>
      </w:pPr>
      <w:bookmarkStart w:id="8" w:name="_Ref114954825"/>
      <w:r w:rsidRPr="00C75118">
        <w:rPr>
          <w:rFonts w:ascii="Arial" w:hAnsi="Arial" w:cs="Arial"/>
        </w:rPr>
        <w:t xml:space="preserve">David D. Wentzloff. “Low Power Radio Survey,” </w:t>
      </w:r>
      <w:hyperlink r:id="rId12" w:history="1">
        <w:r w:rsidRPr="00C75118">
          <w:rPr>
            <w:rStyle w:val="Hyperlink"/>
            <w:rFonts w:ascii="Arial" w:hAnsi="Arial" w:cs="Arial"/>
          </w:rPr>
          <w:t>www.eecs.umich.edu/wics/low_power_radio_survey.html</w:t>
        </w:r>
      </w:hyperlink>
      <w:bookmarkEnd w:id="8"/>
      <w:r w:rsidRPr="00C75118">
        <w:rPr>
          <w:rStyle w:val="Hyperlink"/>
          <w:rFonts w:ascii="Arial" w:hAnsi="Arial" w:cs="Arial"/>
          <w:color w:val="auto"/>
          <w:u w:val="none"/>
        </w:rPr>
        <w:t>.</w:t>
      </w:r>
      <w:r w:rsidR="00EA63BB" w:rsidRPr="00C75118">
        <w:rPr>
          <w:rFonts w:ascii="Arial" w:hAnsi="Arial" w:cs="Arial"/>
        </w:rPr>
        <w:br w:type="page"/>
      </w:r>
    </w:p>
    <w:p w14:paraId="2C439A77" w14:textId="77777777" w:rsidR="00EA63BB" w:rsidRDefault="00EA63BB" w:rsidP="00EA63BB">
      <w:pPr>
        <w:pStyle w:val="Heading1"/>
        <w:rPr>
          <w:rFonts w:cs="Arial"/>
          <w:b/>
          <w:sz w:val="32"/>
          <w:lang w:val="en-US"/>
        </w:rPr>
      </w:pPr>
      <w:r>
        <w:rPr>
          <w:rFonts w:cs="Arial"/>
          <w:b/>
          <w:sz w:val="32"/>
          <w:lang w:val="en-US"/>
        </w:rPr>
        <w:lastRenderedPageBreak/>
        <w:t>Appendix</w:t>
      </w:r>
    </w:p>
    <w:p w14:paraId="7142F7C9" w14:textId="78BDD28B" w:rsidR="009E252A" w:rsidRPr="009718EC" w:rsidRDefault="00EA63BB" w:rsidP="00EA63BB">
      <w:pPr>
        <w:pStyle w:val="ListParagraph"/>
        <w:spacing w:line="276" w:lineRule="auto"/>
        <w:jc w:val="center"/>
        <w:rPr>
          <w:rFonts w:ascii="Arial" w:hAnsi="Arial" w:cs="Arial"/>
          <w:b/>
          <w:bCs/>
        </w:rPr>
      </w:pPr>
      <w:r>
        <w:rPr>
          <w:rFonts w:ascii="Arial" w:hAnsi="Arial" w:cs="Arial"/>
          <w:b/>
          <w:bCs/>
        </w:rPr>
        <w:t>Table</w:t>
      </w:r>
      <w:r w:rsidRPr="009718EC">
        <w:rPr>
          <w:rFonts w:ascii="Arial" w:hAnsi="Arial" w:cs="Arial"/>
          <w:b/>
          <w:bCs/>
        </w:rPr>
        <w:t xml:space="preserve"> </w:t>
      </w:r>
      <w:r w:rsidR="0018726C">
        <w:rPr>
          <w:rFonts w:ascii="Arial" w:hAnsi="Arial" w:cs="Arial"/>
          <w:b/>
          <w:bCs/>
        </w:rPr>
        <w:t xml:space="preserve">4 </w:t>
      </w:r>
      <w:r>
        <w:rPr>
          <w:rFonts w:ascii="Arial" w:hAnsi="Arial" w:cs="Arial"/>
          <w:b/>
          <w:bCs/>
        </w:rPr>
        <w:t>Link level simulation assumption</w:t>
      </w:r>
    </w:p>
    <w:tbl>
      <w:tblPr>
        <w:tblW w:w="9451" w:type="dxa"/>
        <w:jc w:val="center"/>
        <w:tblCellMar>
          <w:left w:w="0" w:type="dxa"/>
          <w:right w:w="0" w:type="dxa"/>
        </w:tblCellMar>
        <w:tblLook w:val="04A0" w:firstRow="1" w:lastRow="0" w:firstColumn="1" w:lastColumn="0" w:noHBand="0" w:noVBand="1"/>
      </w:tblPr>
      <w:tblGrid>
        <w:gridCol w:w="2223"/>
        <w:gridCol w:w="3264"/>
        <w:gridCol w:w="2678"/>
        <w:gridCol w:w="1286"/>
      </w:tblGrid>
      <w:tr w:rsidR="00EA63BB" w:rsidRPr="00E55D62" w14:paraId="303CE432" w14:textId="77777777" w:rsidTr="00BC180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005E5FF7" w14:textId="77777777" w:rsidR="00EA63BB" w:rsidRPr="00E55D62" w:rsidRDefault="00EA63BB" w:rsidP="00BC1801">
            <w:pPr>
              <w:pStyle w:val="TAH"/>
              <w:rPr>
                <w:lang w:eastAsia="ja-JP"/>
              </w:rPr>
            </w:pPr>
          </w:p>
        </w:tc>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F9447B2" w14:textId="77777777" w:rsidR="00EA63BB" w:rsidRPr="00E55D62" w:rsidRDefault="00EA63BB" w:rsidP="00BC1801">
            <w:pPr>
              <w:pStyle w:val="TAH"/>
              <w:rPr>
                <w:lang w:eastAsia="ja-JP"/>
              </w:rPr>
            </w:pPr>
            <w:r w:rsidRPr="00E55D62">
              <w:rPr>
                <w:lang w:eastAsia="ja-JP"/>
              </w:rPr>
              <w:t>Below 6GHz</w:t>
            </w:r>
          </w:p>
        </w:tc>
        <w:tc>
          <w:tcPr>
            <w:tcW w:w="396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68F3DA6" w14:textId="77777777" w:rsidR="00EA63BB" w:rsidRPr="00E55D62" w:rsidRDefault="00EA63BB" w:rsidP="00BC1801">
            <w:pPr>
              <w:pStyle w:val="TAH"/>
              <w:rPr>
                <w:lang w:eastAsia="ja-JP"/>
              </w:rPr>
            </w:pPr>
            <w:r w:rsidRPr="00E55D62">
              <w:rPr>
                <w:lang w:eastAsia="ja-JP"/>
              </w:rPr>
              <w:t>Above 6GHz</w:t>
            </w:r>
          </w:p>
        </w:tc>
      </w:tr>
      <w:tr w:rsidR="00EA63BB" w:rsidRPr="00E55D62" w14:paraId="4D596A12" w14:textId="77777777" w:rsidTr="00BC180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0B124E" w14:textId="77777777" w:rsidR="00EA63BB" w:rsidRPr="00E55D62" w:rsidRDefault="00EA63BB" w:rsidP="00BC1801">
            <w:pPr>
              <w:pStyle w:val="TAL"/>
              <w:rPr>
                <w:lang w:eastAsia="ja-JP"/>
              </w:rPr>
            </w:pPr>
            <w:r w:rsidRPr="00E55D62">
              <w:rPr>
                <w:lang w:eastAsia="ja-JP"/>
              </w:rPr>
              <w:t>Carrier Frequency</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CA0064"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4 GHz</w:t>
            </w:r>
          </w:p>
        </w:tc>
        <w:tc>
          <w:tcPr>
            <w:tcW w:w="396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7DF629"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30, 70 GHz</w:t>
            </w:r>
          </w:p>
        </w:tc>
      </w:tr>
      <w:tr w:rsidR="00EA63BB" w:rsidRPr="00E55D62" w14:paraId="6BE0A92A" w14:textId="77777777" w:rsidTr="00BC180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471305" w14:textId="77777777" w:rsidR="00EA63BB" w:rsidRPr="00E55D62" w:rsidRDefault="00EA63BB" w:rsidP="00BC1801">
            <w:pPr>
              <w:pStyle w:val="TAL"/>
              <w:rPr>
                <w:lang w:eastAsia="ja-JP"/>
              </w:rPr>
            </w:pPr>
            <w:r w:rsidRPr="00E55D62">
              <w:rPr>
                <w:lang w:eastAsia="ja-JP"/>
              </w:rPr>
              <w:t>Channel Model</w:t>
            </w:r>
          </w:p>
        </w:tc>
        <w:tc>
          <w:tcPr>
            <w:tcW w:w="72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3B1A8E5"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CDL-C for 4 and 30 GHz, and CDL-D for 70 GHz (other CDL models are not precluded), AWGN</w:t>
            </w:r>
          </w:p>
          <w:p w14:paraId="21A91942" w14:textId="77777777" w:rsidR="00EA63BB" w:rsidRPr="00E55D62" w:rsidRDefault="00EA63BB" w:rsidP="00BC1801">
            <w:pPr>
              <w:pStyle w:val="B1"/>
              <w:rPr>
                <w:lang w:eastAsia="ja-JP"/>
              </w:rPr>
            </w:pPr>
            <w:r>
              <w:rPr>
                <w:lang w:eastAsia="ja-JP"/>
              </w:rPr>
              <w:t>-</w:t>
            </w:r>
            <w:r>
              <w:rPr>
                <w:lang w:eastAsia="ja-JP"/>
              </w:rPr>
              <w:tab/>
            </w:r>
            <w:r w:rsidRPr="00E55D62">
              <w:rPr>
                <w:lang w:eastAsia="ja-JP"/>
              </w:rPr>
              <w:t>with delay scaling values of 100ns</w:t>
            </w:r>
            <w:r w:rsidRPr="00E55D62">
              <w:rPr>
                <w:rFonts w:hint="eastAsia"/>
                <w:lang w:eastAsia="ja-JP"/>
              </w:rPr>
              <w:t xml:space="preserve"> </w:t>
            </w:r>
            <w:r w:rsidRPr="00E55D62">
              <w:rPr>
                <w:lang w:eastAsia="ja-JP"/>
              </w:rPr>
              <w:t>(mandatory), 300ns (optional) and 1000ns (optional) for 4 GHz, 30 ns for 30/70 GHz</w:t>
            </w:r>
          </w:p>
          <w:p w14:paraId="6F3AB810" w14:textId="77777777" w:rsidR="00EA63BB" w:rsidRPr="00E55D62" w:rsidRDefault="00EA63BB" w:rsidP="00BC1801">
            <w:pPr>
              <w:pStyle w:val="B1"/>
              <w:rPr>
                <w:lang w:eastAsia="ja-JP"/>
              </w:rPr>
            </w:pPr>
            <w:r>
              <w:rPr>
                <w:lang w:eastAsia="ja-JP"/>
              </w:rPr>
              <w:t>-</w:t>
            </w:r>
            <w:r>
              <w:rPr>
                <w:lang w:eastAsia="ja-JP"/>
              </w:rPr>
              <w:tab/>
            </w:r>
            <w:r w:rsidRPr="00E55D62">
              <w:rPr>
                <w:lang w:eastAsia="ja-JP"/>
              </w:rPr>
              <w:t xml:space="preserve">with combination of ASA and ASD scaling values in sec. 7.7.5.1 in </w:t>
            </w:r>
            <w:r>
              <w:rPr>
                <w:lang w:eastAsia="ja-JP"/>
              </w:rPr>
              <w:t xml:space="preserve">TR </w:t>
            </w:r>
            <w:r w:rsidRPr="00E55D62">
              <w:rPr>
                <w:lang w:eastAsia="ja-JP"/>
              </w:rPr>
              <w:t>38.</w:t>
            </w:r>
            <w:r w:rsidRPr="00E55D62">
              <w:rPr>
                <w:rFonts w:ascii="Arial" w:hAnsi="Arial" w:cs="Arial"/>
                <w:bCs/>
                <w:sz w:val="18"/>
                <w:szCs w:val="18"/>
                <w:lang w:eastAsia="ja-JP"/>
              </w:rPr>
              <w:t>90</w:t>
            </w:r>
            <w:r>
              <w:rPr>
                <w:rFonts w:ascii="Arial" w:hAnsi="Arial" w:cs="Arial"/>
                <w:bCs/>
                <w:sz w:val="18"/>
                <w:szCs w:val="18"/>
                <w:lang w:eastAsia="ja-JP"/>
              </w:rPr>
              <w:t>1</w:t>
            </w:r>
            <w:r w:rsidRPr="00E55D62">
              <w:rPr>
                <w:rFonts w:ascii="Arial" w:hAnsi="Arial" w:cs="Arial"/>
                <w:bCs/>
                <w:sz w:val="18"/>
                <w:szCs w:val="18"/>
                <w:lang w:eastAsia="ja-JP"/>
              </w:rPr>
              <w:t xml:space="preserve"> </w:t>
            </w:r>
            <w:r>
              <w:rPr>
                <w:rFonts w:ascii="Arial" w:hAnsi="Arial" w:cs="Arial"/>
                <w:bCs/>
                <w:sz w:val="18"/>
                <w:szCs w:val="18"/>
                <w:lang w:eastAsia="ja-JP"/>
              </w:rPr>
              <w:t>[15]</w:t>
            </w:r>
            <w:r w:rsidRPr="00E55D62">
              <w:rPr>
                <w:lang w:eastAsia="ja-JP"/>
              </w:rPr>
              <w:t>, for above 6 GHz cases</w:t>
            </w:r>
          </w:p>
          <w:p w14:paraId="3AB43BC5" w14:textId="77777777" w:rsidR="00EA63BB" w:rsidRPr="00E55D62" w:rsidRDefault="00EA63BB" w:rsidP="00BC1801">
            <w:pPr>
              <w:pStyle w:val="B1"/>
              <w:rPr>
                <w:lang w:eastAsia="ja-JP"/>
              </w:rPr>
            </w:pPr>
            <w:r>
              <w:rPr>
                <w:lang w:eastAsia="ja-JP"/>
              </w:rPr>
              <w:t>-</w:t>
            </w:r>
            <w:r>
              <w:rPr>
                <w:lang w:eastAsia="ja-JP"/>
              </w:rPr>
              <w:tab/>
            </w:r>
            <w:r w:rsidRPr="00E55D62">
              <w:rPr>
                <w:lang w:eastAsia="ja-JP"/>
              </w:rPr>
              <w:t xml:space="preserve">ZSA = 5 degree, ZSD = 1 degree </w:t>
            </w:r>
          </w:p>
          <w:p w14:paraId="2F65B515" w14:textId="77777777" w:rsidR="00EA63BB" w:rsidRPr="00E55D62" w:rsidRDefault="00EA63BB" w:rsidP="00BC1801">
            <w:pPr>
              <w:pStyle w:val="B1"/>
              <w:rPr>
                <w:lang w:eastAsia="ja-JP"/>
              </w:rPr>
            </w:pPr>
            <w:r>
              <w:rPr>
                <w:lang w:eastAsia="ja-JP"/>
              </w:rPr>
              <w:t>-</w:t>
            </w:r>
            <w:r>
              <w:rPr>
                <w:lang w:eastAsia="ja-JP"/>
              </w:rPr>
              <w:tab/>
            </w:r>
            <w:r w:rsidRPr="00E55D62">
              <w:rPr>
                <w:lang w:eastAsia="ja-JP"/>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EA63BB" w:rsidRPr="00E55D62" w14:paraId="49242EC1" w14:textId="77777777" w:rsidTr="00BC180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C6957D" w14:textId="77777777" w:rsidR="00EA63BB" w:rsidRPr="00E55D62" w:rsidRDefault="00EA63BB" w:rsidP="00BC1801">
            <w:pPr>
              <w:pStyle w:val="TAL"/>
              <w:rPr>
                <w:lang w:eastAsia="ja-JP"/>
              </w:rPr>
            </w:pPr>
            <w:r w:rsidRPr="00E55D62">
              <w:rPr>
                <w:lang w:eastAsia="ja-JP"/>
              </w:rPr>
              <w:t>Subcarrier Spacing(s)</w:t>
            </w:r>
          </w:p>
        </w:tc>
        <w:tc>
          <w:tcPr>
            <w:tcW w:w="72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619F2B"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15, 30, 60, 120, 240, or 480 kHz (to be clarified by each proponent; other values are not precluded)</w:t>
            </w:r>
          </w:p>
        </w:tc>
      </w:tr>
      <w:tr w:rsidR="00EA63BB" w:rsidRPr="00E55D62" w14:paraId="21B8CF7B" w14:textId="77777777" w:rsidTr="00BC180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227EF4" w14:textId="77777777" w:rsidR="00EA63BB" w:rsidRPr="00E55D62" w:rsidRDefault="00EA63BB" w:rsidP="00BC1801">
            <w:pPr>
              <w:pStyle w:val="TAL"/>
              <w:rPr>
                <w:lang w:eastAsia="ja-JP"/>
              </w:rPr>
            </w:pPr>
            <w:r w:rsidRPr="00E55D62">
              <w:rPr>
                <w:lang w:eastAsia="ja-JP"/>
              </w:rPr>
              <w:t>SNR range</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6D0C24"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&gt; -6dB</w:t>
            </w:r>
          </w:p>
        </w:tc>
        <w:tc>
          <w:tcPr>
            <w:tcW w:w="396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778F14"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&gt; -18dB</w:t>
            </w:r>
          </w:p>
        </w:tc>
      </w:tr>
      <w:tr w:rsidR="00EA63BB" w:rsidRPr="00E55D62" w14:paraId="1AAB60BD" w14:textId="77777777" w:rsidTr="00BC180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9FC53A9" w14:textId="77777777" w:rsidR="00EA63BB" w:rsidRPr="00E55D62" w:rsidRDefault="00EA63BB" w:rsidP="00BC1801">
            <w:pPr>
              <w:pStyle w:val="TAL"/>
              <w:rPr>
                <w:lang w:eastAsia="ja-JP"/>
              </w:rPr>
            </w:pPr>
            <w:r w:rsidRPr="00E55D62">
              <w:rPr>
                <w:rFonts w:hint="eastAsia"/>
                <w:lang w:eastAsia="ja-JP"/>
              </w:rPr>
              <w:t>UE speed</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0225A26"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3 km/h and 120 km/h (mandatory)</w:t>
            </w:r>
          </w:p>
          <w:p w14:paraId="70E96940"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 xml:space="preserve"> 30km/h and 500km/h (optional)</w:t>
            </w:r>
          </w:p>
        </w:tc>
        <w:tc>
          <w:tcPr>
            <w:tcW w:w="396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577A96C"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3 km/h</w:t>
            </w:r>
          </w:p>
        </w:tc>
      </w:tr>
      <w:tr w:rsidR="00EA63BB" w:rsidRPr="00E55D62" w14:paraId="1C1E75E2" w14:textId="77777777" w:rsidTr="00BC1801">
        <w:trPr>
          <w:trHeight w:val="358"/>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AAF798" w14:textId="77777777" w:rsidR="00EA63BB" w:rsidRPr="00E55D62" w:rsidRDefault="00EA63BB" w:rsidP="00BC1801">
            <w:pPr>
              <w:pStyle w:val="TAL"/>
              <w:rPr>
                <w:lang w:eastAsia="ja-JP"/>
              </w:rPr>
            </w:pPr>
            <w:r w:rsidRPr="00E55D62">
              <w:rPr>
                <w:lang w:eastAsia="ja-JP"/>
              </w:rPr>
              <w:t>Search window</w:t>
            </w:r>
          </w:p>
        </w:tc>
        <w:tc>
          <w:tcPr>
            <w:tcW w:w="72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E96041"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The time window to search (correlate) NR-PSS. It depends on the periodicity of NR-SS transmission. The value needs to be provided by each proponent</w:t>
            </w:r>
          </w:p>
        </w:tc>
      </w:tr>
      <w:tr w:rsidR="00EA63BB" w:rsidRPr="00E55D62" w14:paraId="79BE3E5B" w14:textId="77777777" w:rsidTr="00BC1801">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79D1187" w14:textId="77777777" w:rsidR="00EA63BB" w:rsidRPr="00E55D62" w:rsidRDefault="00EA63BB" w:rsidP="00BC1801">
            <w:pPr>
              <w:pStyle w:val="TAL"/>
              <w:rPr>
                <w:lang w:eastAsia="ja-JP"/>
              </w:rPr>
            </w:pPr>
            <w:r w:rsidRPr="00E55D62">
              <w:rPr>
                <w:lang w:eastAsia="ja-JP"/>
              </w:rPr>
              <w:t>Antenna Configuration at the TRP</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FB64B40"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(1,</w:t>
            </w:r>
            <w:r>
              <w:rPr>
                <w:rFonts w:ascii="Arial" w:hAnsi="Arial" w:cs="Arial"/>
                <w:sz w:val="18"/>
                <w:szCs w:val="18"/>
                <w:lang w:eastAsia="ja-JP"/>
              </w:rPr>
              <w:t xml:space="preserve"> </w:t>
            </w:r>
            <w:r w:rsidRPr="00E55D62">
              <w:rPr>
                <w:rFonts w:ascii="Arial" w:hAnsi="Arial" w:cs="Arial"/>
                <w:sz w:val="18"/>
                <w:szCs w:val="18"/>
                <w:lang w:eastAsia="ja-JP"/>
              </w:rPr>
              <w:t>1,</w:t>
            </w:r>
            <w:r>
              <w:rPr>
                <w:rFonts w:ascii="Arial" w:hAnsi="Arial" w:cs="Arial"/>
                <w:sz w:val="18"/>
                <w:szCs w:val="18"/>
                <w:lang w:eastAsia="ja-JP"/>
              </w:rPr>
              <w:t xml:space="preserve"> </w:t>
            </w:r>
            <w:r w:rsidRPr="00E55D62">
              <w:rPr>
                <w:rFonts w:ascii="Arial" w:hAnsi="Arial" w:cs="Arial"/>
                <w:sz w:val="18"/>
                <w:szCs w:val="18"/>
                <w:lang w:eastAsia="ja-JP"/>
              </w:rPr>
              <w:t>2) with omni-directional antenna element</w:t>
            </w:r>
          </w:p>
        </w:tc>
        <w:tc>
          <w:tcPr>
            <w:tcW w:w="396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719C9B"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(4,</w:t>
            </w:r>
            <w:r>
              <w:rPr>
                <w:rFonts w:ascii="Arial" w:hAnsi="Arial" w:cs="Arial"/>
                <w:sz w:val="18"/>
                <w:szCs w:val="18"/>
                <w:lang w:eastAsia="ja-JP"/>
              </w:rPr>
              <w:t xml:space="preserve"> </w:t>
            </w:r>
            <w:r w:rsidRPr="00E55D62">
              <w:rPr>
                <w:rFonts w:ascii="Arial" w:hAnsi="Arial" w:cs="Arial"/>
                <w:sz w:val="18"/>
                <w:szCs w:val="18"/>
                <w:lang w:eastAsia="ja-JP"/>
              </w:rPr>
              <w:t>8,</w:t>
            </w:r>
            <w:r>
              <w:rPr>
                <w:rFonts w:ascii="Arial" w:hAnsi="Arial" w:cs="Arial"/>
                <w:sz w:val="18"/>
                <w:szCs w:val="18"/>
                <w:lang w:eastAsia="ja-JP"/>
              </w:rPr>
              <w:t xml:space="preserve"> </w:t>
            </w:r>
            <w:r w:rsidRPr="00E55D62">
              <w:rPr>
                <w:rFonts w:ascii="Arial" w:hAnsi="Arial" w:cs="Arial"/>
                <w:sz w:val="18"/>
                <w:szCs w:val="18"/>
                <w:lang w:eastAsia="ja-JP"/>
              </w:rPr>
              <w:t>2), with directional antenna element (HPBW=65</w:t>
            </w:r>
            <w:r w:rsidRPr="00E55D62">
              <w:rPr>
                <w:rFonts w:ascii="Arial" w:hAnsi="Arial" w:cs="Arial" w:hint="eastAsia"/>
                <w:sz w:val="18"/>
                <w:szCs w:val="18"/>
                <w:lang w:eastAsia="ja-JP"/>
              </w:rPr>
              <w:t xml:space="preserve"> </w:t>
            </w:r>
            <w:r w:rsidRPr="007960BC">
              <w:rPr>
                <w:rFonts w:ascii="Arial" w:hAnsi="Arial" w:cs="Arial"/>
                <w:sz w:val="18"/>
                <w:szCs w:val="18"/>
                <w:lang w:eastAsia="ja-JP"/>
              </w:rPr>
              <w:t>°</w:t>
            </w:r>
            <w:r w:rsidRPr="00E55D62">
              <w:rPr>
                <w:rFonts w:ascii="Arial" w:hAnsi="Arial" w:cs="Arial"/>
                <w:sz w:val="18"/>
                <w:szCs w:val="18"/>
                <w:lang w:eastAsia="ja-JP"/>
              </w:rPr>
              <w:t>, directivity 8</w:t>
            </w:r>
            <w:r>
              <w:rPr>
                <w:rFonts w:ascii="Arial" w:hAnsi="Arial" w:cs="Arial"/>
                <w:sz w:val="18"/>
                <w:szCs w:val="18"/>
                <w:lang w:eastAsia="ja-JP"/>
              </w:rPr>
              <w:t xml:space="preserve"> </w:t>
            </w:r>
            <w:r w:rsidRPr="00E55D62">
              <w:rPr>
                <w:rFonts w:ascii="Arial" w:hAnsi="Arial" w:cs="Arial"/>
                <w:sz w:val="18"/>
                <w:szCs w:val="18"/>
                <w:lang w:eastAsia="ja-JP"/>
              </w:rPr>
              <w:t>dB</w:t>
            </w:r>
            <w:r>
              <w:rPr>
                <w:rFonts w:ascii="Arial" w:hAnsi="Arial" w:cs="Arial"/>
                <w:sz w:val="18"/>
                <w:szCs w:val="18"/>
                <w:lang w:eastAsia="ja-JP"/>
              </w:rPr>
              <w:t>i</w:t>
            </w:r>
            <w:r w:rsidRPr="00E55D62">
              <w:rPr>
                <w:rFonts w:ascii="Arial" w:hAnsi="Arial" w:cs="Arial"/>
                <w:sz w:val="18"/>
                <w:szCs w:val="18"/>
                <w:lang w:eastAsia="ja-JP"/>
              </w:rPr>
              <w:t>)</w:t>
            </w:r>
          </w:p>
          <w:p w14:paraId="5491D5A7" w14:textId="77777777" w:rsidR="00EA63BB" w:rsidRPr="00E55D62" w:rsidRDefault="00EA63BB" w:rsidP="00BC1801">
            <w:pPr>
              <w:spacing w:after="0"/>
              <w:rPr>
                <w:rFonts w:ascii="Arial" w:hAnsi="Arial" w:cs="Arial"/>
                <w:sz w:val="18"/>
                <w:szCs w:val="18"/>
                <w:lang w:eastAsia="ja-JP"/>
              </w:rPr>
            </w:pPr>
            <w:r w:rsidRPr="00E55D62">
              <w:rPr>
                <w:rFonts w:ascii="Arial" w:hAnsi="Arial" w:cs="Arial"/>
                <w:bCs/>
                <w:sz w:val="18"/>
                <w:szCs w:val="18"/>
                <w:u w:val="single"/>
                <w:lang w:eastAsia="ja-JP"/>
              </w:rPr>
              <w:t xml:space="preserve">Optional: </w:t>
            </w:r>
            <w:r w:rsidRPr="00E55D62">
              <w:rPr>
                <w:rFonts w:ascii="Arial" w:hAnsi="Arial" w:cs="Arial"/>
                <w:bCs/>
                <w:sz w:val="18"/>
                <w:szCs w:val="18"/>
                <w:lang w:eastAsia="ja-JP"/>
              </w:rPr>
              <w:t>(</w:t>
            </w:r>
            <w:r w:rsidRPr="007960BC">
              <w:rPr>
                <w:rFonts w:ascii="Arial" w:hAnsi="Arial" w:cs="Arial"/>
                <w:bCs/>
                <w:sz w:val="18"/>
                <w:szCs w:val="18"/>
                <w:lang w:eastAsia="ja-JP"/>
              </w:rPr>
              <w:t>M,</w:t>
            </w:r>
            <w:r w:rsidRPr="004C6965">
              <w:rPr>
                <w:rFonts w:ascii="Arial" w:hAnsi="Arial" w:cs="Arial"/>
                <w:bCs/>
                <w:sz w:val="18"/>
                <w:szCs w:val="18"/>
                <w:lang w:eastAsia="ja-JP"/>
              </w:rPr>
              <w:t xml:space="preserve"> </w:t>
            </w:r>
            <w:r w:rsidRPr="007960BC">
              <w:rPr>
                <w:rFonts w:ascii="Arial" w:hAnsi="Arial" w:cs="Arial"/>
                <w:bCs/>
                <w:sz w:val="18"/>
                <w:szCs w:val="18"/>
                <w:lang w:eastAsia="ja-JP"/>
              </w:rPr>
              <w:t>N,</w:t>
            </w:r>
            <w:r w:rsidRPr="004C6965">
              <w:rPr>
                <w:rFonts w:ascii="Arial" w:hAnsi="Arial" w:cs="Arial"/>
                <w:bCs/>
                <w:sz w:val="18"/>
                <w:szCs w:val="18"/>
                <w:lang w:eastAsia="ja-JP"/>
              </w:rPr>
              <w:t xml:space="preserve"> </w:t>
            </w:r>
            <w:r w:rsidRPr="007960BC">
              <w:rPr>
                <w:rFonts w:ascii="Arial" w:hAnsi="Arial" w:cs="Arial"/>
                <w:bCs/>
                <w:sz w:val="18"/>
                <w:szCs w:val="18"/>
                <w:lang w:eastAsia="ja-JP"/>
              </w:rPr>
              <w:t>P,</w:t>
            </w:r>
            <w:r w:rsidRPr="004C6965">
              <w:rPr>
                <w:rFonts w:ascii="Arial" w:hAnsi="Arial" w:cs="Arial"/>
                <w:bCs/>
                <w:sz w:val="18"/>
                <w:szCs w:val="18"/>
                <w:lang w:eastAsia="ja-JP"/>
              </w:rPr>
              <w:t xml:space="preserve"> </w:t>
            </w:r>
            <w:r w:rsidRPr="007960BC">
              <w:rPr>
                <w:rFonts w:ascii="Arial" w:hAnsi="Arial" w:cs="Arial"/>
                <w:bCs/>
                <w:sz w:val="18"/>
                <w:szCs w:val="18"/>
                <w:lang w:eastAsia="ja-JP"/>
              </w:rPr>
              <w:t>M</w:t>
            </w:r>
            <w:r w:rsidRPr="007960BC">
              <w:rPr>
                <w:rFonts w:ascii="Arial" w:hAnsi="Arial" w:cs="Arial"/>
                <w:bCs/>
                <w:sz w:val="18"/>
                <w:szCs w:val="18"/>
                <w:vertAlign w:val="subscript"/>
                <w:lang w:eastAsia="ja-JP"/>
              </w:rPr>
              <w:t>g</w:t>
            </w:r>
            <w:r w:rsidRPr="007960BC">
              <w:rPr>
                <w:rFonts w:ascii="Arial" w:hAnsi="Arial" w:cs="Arial"/>
                <w:bCs/>
                <w:sz w:val="18"/>
                <w:szCs w:val="18"/>
                <w:lang w:eastAsia="ja-JP"/>
              </w:rPr>
              <w:t>,</w:t>
            </w:r>
            <w:r w:rsidRPr="004C6965">
              <w:rPr>
                <w:rFonts w:ascii="Arial" w:hAnsi="Arial" w:cs="Arial"/>
                <w:bCs/>
                <w:sz w:val="18"/>
                <w:szCs w:val="18"/>
                <w:lang w:eastAsia="ja-JP"/>
              </w:rPr>
              <w:t xml:space="preserve"> </w:t>
            </w:r>
            <w:r w:rsidRPr="007960BC">
              <w:rPr>
                <w:rFonts w:ascii="Arial" w:hAnsi="Arial" w:cs="Arial"/>
                <w:bCs/>
                <w:sz w:val="18"/>
                <w:szCs w:val="18"/>
                <w:lang w:eastAsia="ja-JP"/>
              </w:rPr>
              <w:t>N</w:t>
            </w:r>
            <w:r w:rsidRPr="007960BC">
              <w:rPr>
                <w:rFonts w:ascii="Arial" w:hAnsi="Arial" w:cs="Arial"/>
                <w:bCs/>
                <w:sz w:val="18"/>
                <w:szCs w:val="18"/>
                <w:vertAlign w:val="subscript"/>
                <w:lang w:eastAsia="ja-JP"/>
              </w:rPr>
              <w:t>g</w:t>
            </w:r>
            <w:r w:rsidRPr="00E55D62">
              <w:rPr>
                <w:rFonts w:ascii="Arial" w:hAnsi="Arial" w:cs="Arial"/>
                <w:bCs/>
                <w:sz w:val="18"/>
                <w:szCs w:val="18"/>
                <w:lang w:eastAsia="ja-JP"/>
              </w:rPr>
              <w:t>) = (4,</w:t>
            </w:r>
            <w:r>
              <w:rPr>
                <w:rFonts w:ascii="Arial" w:hAnsi="Arial" w:cs="Arial"/>
                <w:bCs/>
                <w:sz w:val="18"/>
                <w:szCs w:val="18"/>
                <w:lang w:eastAsia="ja-JP"/>
              </w:rPr>
              <w:t xml:space="preserve"> </w:t>
            </w:r>
            <w:r w:rsidRPr="00E55D62">
              <w:rPr>
                <w:rFonts w:ascii="Arial" w:hAnsi="Arial" w:cs="Arial"/>
                <w:bCs/>
                <w:sz w:val="18"/>
                <w:szCs w:val="18"/>
                <w:lang w:eastAsia="ja-JP"/>
              </w:rPr>
              <w:t>8,</w:t>
            </w:r>
            <w:r>
              <w:rPr>
                <w:rFonts w:ascii="Arial" w:hAnsi="Arial" w:cs="Arial"/>
                <w:bCs/>
                <w:sz w:val="18"/>
                <w:szCs w:val="18"/>
                <w:lang w:eastAsia="ja-JP"/>
              </w:rPr>
              <w:t xml:space="preserve"> </w:t>
            </w:r>
            <w:r w:rsidRPr="00E55D62">
              <w:rPr>
                <w:rFonts w:ascii="Arial" w:hAnsi="Arial" w:cs="Arial"/>
                <w:bCs/>
                <w:sz w:val="18"/>
                <w:szCs w:val="18"/>
                <w:lang w:eastAsia="ja-JP"/>
              </w:rPr>
              <w:t>2,</w:t>
            </w:r>
            <w:r>
              <w:rPr>
                <w:rFonts w:ascii="Arial" w:hAnsi="Arial" w:cs="Arial"/>
                <w:bCs/>
                <w:sz w:val="18"/>
                <w:szCs w:val="18"/>
                <w:lang w:eastAsia="ja-JP"/>
              </w:rPr>
              <w:t xml:space="preserve"> </w:t>
            </w:r>
            <w:r w:rsidRPr="00E55D62">
              <w:rPr>
                <w:rFonts w:ascii="Arial" w:hAnsi="Arial" w:cs="Arial"/>
                <w:bCs/>
                <w:sz w:val="18"/>
                <w:szCs w:val="18"/>
                <w:lang w:eastAsia="ja-JP"/>
              </w:rPr>
              <w:t>2,</w:t>
            </w:r>
            <w:r>
              <w:rPr>
                <w:rFonts w:ascii="Arial" w:hAnsi="Arial" w:cs="Arial"/>
                <w:bCs/>
                <w:sz w:val="18"/>
                <w:szCs w:val="18"/>
                <w:lang w:eastAsia="ja-JP"/>
              </w:rPr>
              <w:t xml:space="preserve"> </w:t>
            </w:r>
            <w:r w:rsidRPr="00E55D62">
              <w:rPr>
                <w:rFonts w:ascii="Arial" w:hAnsi="Arial" w:cs="Arial"/>
                <w:bCs/>
                <w:sz w:val="18"/>
                <w:szCs w:val="18"/>
                <w:lang w:eastAsia="ja-JP"/>
              </w:rPr>
              <w:t>2). (d</w:t>
            </w:r>
            <w:r w:rsidRPr="00E55D62">
              <w:rPr>
                <w:rFonts w:ascii="Arial" w:hAnsi="Arial" w:cs="Arial"/>
                <w:bCs/>
                <w:sz w:val="18"/>
                <w:szCs w:val="18"/>
                <w:vertAlign w:val="subscript"/>
                <w:lang w:eastAsia="ja-JP"/>
              </w:rPr>
              <w:t>V</w:t>
            </w:r>
            <w:r w:rsidRPr="00E55D62">
              <w:rPr>
                <w:rFonts w:ascii="Arial" w:hAnsi="Arial" w:cs="Arial"/>
                <w:bCs/>
                <w:sz w:val="18"/>
                <w:szCs w:val="18"/>
                <w:lang w:eastAsia="ja-JP"/>
              </w:rPr>
              <w:t>,</w:t>
            </w:r>
            <w:r>
              <w:rPr>
                <w:rFonts w:ascii="Arial" w:hAnsi="Arial" w:cs="Arial"/>
                <w:bCs/>
                <w:sz w:val="18"/>
                <w:szCs w:val="18"/>
                <w:lang w:eastAsia="ja-JP"/>
              </w:rPr>
              <w:t xml:space="preserve"> </w:t>
            </w:r>
            <w:r w:rsidRPr="00E55D62">
              <w:rPr>
                <w:rFonts w:ascii="Arial" w:hAnsi="Arial" w:cs="Arial"/>
                <w:bCs/>
                <w:sz w:val="18"/>
                <w:szCs w:val="18"/>
                <w:lang w:eastAsia="ja-JP"/>
              </w:rPr>
              <w:t>d</w:t>
            </w:r>
            <w:r w:rsidRPr="00E55D62">
              <w:rPr>
                <w:rFonts w:ascii="Arial" w:hAnsi="Arial" w:cs="Arial"/>
                <w:bCs/>
                <w:sz w:val="18"/>
                <w:szCs w:val="18"/>
                <w:vertAlign w:val="subscript"/>
                <w:lang w:eastAsia="ja-JP"/>
              </w:rPr>
              <w:t>H</w:t>
            </w:r>
            <w:r w:rsidRPr="00E55D62">
              <w:rPr>
                <w:rFonts w:ascii="Arial" w:hAnsi="Arial" w:cs="Arial"/>
                <w:bCs/>
                <w:sz w:val="18"/>
                <w:szCs w:val="18"/>
                <w:lang w:eastAsia="ja-JP"/>
              </w:rPr>
              <w:t>) = (0.5, 0.5)λ. (d</w:t>
            </w:r>
            <w:r w:rsidRPr="00E55D62">
              <w:rPr>
                <w:rFonts w:ascii="Arial" w:hAnsi="Arial" w:cs="Arial"/>
                <w:bCs/>
                <w:sz w:val="18"/>
                <w:szCs w:val="18"/>
                <w:vertAlign w:val="subscript"/>
                <w:lang w:eastAsia="ja-JP"/>
              </w:rPr>
              <w:t>g,V</w:t>
            </w:r>
            <w:r w:rsidRPr="00E55D62">
              <w:rPr>
                <w:rFonts w:ascii="Arial" w:hAnsi="Arial" w:cs="Arial"/>
                <w:bCs/>
                <w:sz w:val="18"/>
                <w:szCs w:val="18"/>
                <w:lang w:eastAsia="ja-JP"/>
              </w:rPr>
              <w:t>,</w:t>
            </w:r>
            <w:r>
              <w:rPr>
                <w:rFonts w:ascii="Arial" w:hAnsi="Arial" w:cs="Arial"/>
                <w:bCs/>
                <w:sz w:val="18"/>
                <w:szCs w:val="18"/>
                <w:lang w:eastAsia="ja-JP"/>
              </w:rPr>
              <w:t xml:space="preserve"> </w:t>
            </w:r>
            <w:r w:rsidRPr="00E55D62">
              <w:rPr>
                <w:rFonts w:ascii="Arial" w:hAnsi="Arial" w:cs="Arial"/>
                <w:bCs/>
                <w:sz w:val="18"/>
                <w:szCs w:val="18"/>
                <w:lang w:eastAsia="ja-JP"/>
              </w:rPr>
              <w:t>d</w:t>
            </w:r>
            <w:r w:rsidRPr="00E55D62">
              <w:rPr>
                <w:rFonts w:ascii="Arial" w:hAnsi="Arial" w:cs="Arial"/>
                <w:bCs/>
                <w:sz w:val="18"/>
                <w:szCs w:val="18"/>
                <w:vertAlign w:val="subscript"/>
                <w:lang w:eastAsia="ja-JP"/>
              </w:rPr>
              <w:t>g,H</w:t>
            </w:r>
            <w:r w:rsidRPr="00E55D62">
              <w:rPr>
                <w:rFonts w:ascii="Arial" w:hAnsi="Arial" w:cs="Arial"/>
                <w:bCs/>
                <w:sz w:val="18"/>
                <w:szCs w:val="18"/>
                <w:lang w:eastAsia="ja-JP"/>
              </w:rPr>
              <w:t>) = (2.0, 4.0)λ</w:t>
            </w:r>
          </w:p>
        </w:tc>
      </w:tr>
      <w:tr w:rsidR="00EA63BB" w:rsidRPr="00E55D62" w14:paraId="1BDFC256" w14:textId="77777777" w:rsidTr="00BC1801">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6B2F55" w14:textId="77777777" w:rsidR="00EA63BB" w:rsidRPr="00E55D62" w:rsidRDefault="00EA63BB" w:rsidP="00BC1801">
            <w:pPr>
              <w:pStyle w:val="TAL"/>
              <w:rPr>
                <w:lang w:eastAsia="ja-JP"/>
              </w:rPr>
            </w:pPr>
            <w:r w:rsidRPr="00E55D62">
              <w:rPr>
                <w:lang w:eastAsia="ja-JP"/>
              </w:rPr>
              <w:t>Antenna Configuration at the UE</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03968A"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(1,</w:t>
            </w:r>
            <w:r>
              <w:rPr>
                <w:rFonts w:ascii="Arial" w:hAnsi="Arial" w:cs="Arial"/>
                <w:sz w:val="18"/>
                <w:szCs w:val="18"/>
                <w:lang w:eastAsia="ja-JP"/>
              </w:rPr>
              <w:t xml:space="preserve"> </w:t>
            </w:r>
            <w:r w:rsidRPr="00E55D62">
              <w:rPr>
                <w:rFonts w:ascii="Arial" w:hAnsi="Arial" w:cs="Arial"/>
                <w:sz w:val="18"/>
                <w:szCs w:val="18"/>
                <w:lang w:eastAsia="ja-JP"/>
              </w:rPr>
              <w:t>1,</w:t>
            </w:r>
            <w:r>
              <w:rPr>
                <w:rFonts w:ascii="Arial" w:hAnsi="Arial" w:cs="Arial"/>
                <w:sz w:val="18"/>
                <w:szCs w:val="18"/>
                <w:lang w:eastAsia="ja-JP"/>
              </w:rPr>
              <w:t xml:space="preserve"> </w:t>
            </w:r>
            <w:r w:rsidRPr="00E55D62">
              <w:rPr>
                <w:rFonts w:ascii="Arial" w:hAnsi="Arial" w:cs="Arial"/>
                <w:sz w:val="18"/>
                <w:szCs w:val="18"/>
                <w:lang w:eastAsia="ja-JP"/>
              </w:rPr>
              <w:t>2) with omni-directional antenna element</w:t>
            </w:r>
          </w:p>
        </w:tc>
        <w:tc>
          <w:tcPr>
            <w:tcW w:w="396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5B2EA9F"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(2,</w:t>
            </w:r>
            <w:r>
              <w:rPr>
                <w:rFonts w:ascii="Arial" w:hAnsi="Arial" w:cs="Arial"/>
                <w:sz w:val="18"/>
                <w:szCs w:val="18"/>
                <w:lang w:eastAsia="ja-JP"/>
              </w:rPr>
              <w:t xml:space="preserve"> </w:t>
            </w:r>
            <w:r w:rsidRPr="00E55D62">
              <w:rPr>
                <w:rFonts w:ascii="Arial" w:hAnsi="Arial" w:cs="Arial"/>
                <w:sz w:val="18"/>
                <w:szCs w:val="18"/>
                <w:lang w:eastAsia="ja-JP"/>
              </w:rPr>
              <w:t>4,</w:t>
            </w:r>
            <w:r>
              <w:rPr>
                <w:rFonts w:ascii="Arial" w:hAnsi="Arial" w:cs="Arial"/>
                <w:sz w:val="18"/>
                <w:szCs w:val="18"/>
                <w:lang w:eastAsia="ja-JP"/>
              </w:rPr>
              <w:t xml:space="preserve"> </w:t>
            </w:r>
            <w:r w:rsidRPr="00E55D62">
              <w:rPr>
                <w:rFonts w:ascii="Arial" w:hAnsi="Arial" w:cs="Arial"/>
                <w:sz w:val="18"/>
                <w:szCs w:val="18"/>
                <w:lang w:eastAsia="ja-JP"/>
              </w:rPr>
              <w:t>2), with directional antenna element (HPBW=90</w:t>
            </w:r>
            <w:r w:rsidRPr="00E55D62">
              <w:rPr>
                <w:rFonts w:ascii="Arial" w:hAnsi="Arial" w:cs="Arial" w:hint="eastAsia"/>
                <w:sz w:val="18"/>
                <w:szCs w:val="18"/>
                <w:lang w:eastAsia="ja-JP"/>
              </w:rPr>
              <w:t xml:space="preserve"> </w:t>
            </w:r>
            <w:r w:rsidRPr="007960BC">
              <w:rPr>
                <w:rFonts w:ascii="Arial" w:hAnsi="Arial" w:cs="Arial"/>
                <w:sz w:val="18"/>
                <w:szCs w:val="18"/>
                <w:lang w:eastAsia="ja-JP"/>
              </w:rPr>
              <w:t>°</w:t>
            </w:r>
            <w:r w:rsidRPr="00E55D62" w:rsidDel="006760D4">
              <w:rPr>
                <w:rFonts w:ascii="Arial" w:hAnsi="Arial" w:cs="Arial"/>
                <w:sz w:val="18"/>
                <w:szCs w:val="18"/>
                <w:lang w:eastAsia="ja-JP"/>
              </w:rPr>
              <w:t xml:space="preserve"> </w:t>
            </w:r>
            <w:r w:rsidRPr="00E55D62">
              <w:rPr>
                <w:rFonts w:ascii="Arial" w:hAnsi="Arial" w:cs="Arial"/>
                <w:sz w:val="18"/>
                <w:szCs w:val="18"/>
                <w:lang w:eastAsia="ja-JP"/>
              </w:rPr>
              <w:t>, directivity 5</w:t>
            </w:r>
            <w:r>
              <w:rPr>
                <w:rFonts w:ascii="Arial" w:hAnsi="Arial" w:cs="Arial"/>
                <w:sz w:val="18"/>
                <w:szCs w:val="18"/>
                <w:lang w:eastAsia="ja-JP"/>
              </w:rPr>
              <w:t xml:space="preserve"> </w:t>
            </w:r>
            <w:r w:rsidRPr="00E55D62">
              <w:rPr>
                <w:rFonts w:ascii="Arial" w:hAnsi="Arial" w:cs="Arial"/>
                <w:sz w:val="18"/>
                <w:szCs w:val="18"/>
                <w:lang w:eastAsia="ja-JP"/>
              </w:rPr>
              <w:t>dB</w:t>
            </w:r>
            <w:r>
              <w:rPr>
                <w:rFonts w:ascii="Arial" w:hAnsi="Arial" w:cs="Arial"/>
                <w:sz w:val="18"/>
                <w:szCs w:val="18"/>
                <w:lang w:eastAsia="ja-JP"/>
              </w:rPr>
              <w:t>i</w:t>
            </w:r>
            <w:r w:rsidRPr="00E55D62">
              <w:rPr>
                <w:rFonts w:ascii="Arial" w:hAnsi="Arial" w:cs="Arial"/>
                <w:sz w:val="18"/>
                <w:szCs w:val="18"/>
                <w:lang w:eastAsia="ja-JP"/>
              </w:rPr>
              <w:t>)</w:t>
            </w:r>
          </w:p>
        </w:tc>
      </w:tr>
      <w:tr w:rsidR="00EA63BB" w:rsidRPr="00E55D62" w14:paraId="0AEED38C" w14:textId="77777777" w:rsidTr="00BC1801">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2F1848" w14:textId="77777777" w:rsidR="00EA63BB" w:rsidRPr="00E55D62" w:rsidRDefault="00EA63BB" w:rsidP="00BC1801">
            <w:pPr>
              <w:pStyle w:val="TAL"/>
              <w:rPr>
                <w:lang w:eastAsia="ja-JP"/>
              </w:rPr>
            </w:pPr>
            <w:r w:rsidRPr="00E55D62">
              <w:rPr>
                <w:lang w:eastAsia="ja-JP"/>
              </w:rPr>
              <w:t>Antenna port virtualization</w:t>
            </w:r>
          </w:p>
        </w:tc>
        <w:tc>
          <w:tcPr>
            <w:tcW w:w="72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3C38775"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 xml:space="preserve">Clarified by each proponent in simulation assumptions </w:t>
            </w:r>
          </w:p>
          <w:p w14:paraId="4F304C60"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(e.g. the beamforming method, beam directions, number of beams)</w:t>
            </w:r>
          </w:p>
        </w:tc>
      </w:tr>
      <w:tr w:rsidR="00EA63BB" w:rsidRPr="00E55D62" w14:paraId="398F91C3" w14:textId="77777777" w:rsidTr="00BC1801">
        <w:trPr>
          <w:trHeight w:val="1439"/>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365F14" w14:textId="77777777" w:rsidR="00EA63BB" w:rsidRPr="00E55D62" w:rsidRDefault="00EA63BB" w:rsidP="00BC1801">
            <w:pPr>
              <w:pStyle w:val="TAL"/>
              <w:rPr>
                <w:lang w:eastAsia="ja-JP"/>
              </w:rPr>
            </w:pPr>
            <w:r w:rsidRPr="00E55D62">
              <w:rPr>
                <w:lang w:eastAsia="ja-JP"/>
              </w:rPr>
              <w:t>Frequency Offset</w:t>
            </w:r>
          </w:p>
        </w:tc>
        <w:tc>
          <w:tcPr>
            <w:tcW w:w="72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BEA451A" w14:textId="77777777" w:rsidR="00EA63BB" w:rsidRPr="00E55D62" w:rsidRDefault="00EA63BB" w:rsidP="00BC1801">
            <w:pPr>
              <w:pStyle w:val="B1"/>
              <w:rPr>
                <w:lang w:eastAsia="ja-JP"/>
              </w:rPr>
            </w:pPr>
            <w:r>
              <w:rPr>
                <w:lang w:eastAsia="ja-JP"/>
              </w:rPr>
              <w:t>-</w:t>
            </w:r>
            <w:r>
              <w:rPr>
                <w:lang w:eastAsia="ja-JP"/>
              </w:rPr>
              <w:tab/>
            </w:r>
            <w:r w:rsidRPr="00E55D62">
              <w:rPr>
                <w:lang w:eastAsia="ja-JP"/>
              </w:rPr>
              <w:t>Initial acquisition</w:t>
            </w:r>
          </w:p>
          <w:p w14:paraId="7569D12E" w14:textId="77777777" w:rsidR="00EA63BB" w:rsidRPr="00E55D62" w:rsidRDefault="00EA63BB" w:rsidP="00BC1801">
            <w:pPr>
              <w:pStyle w:val="B2"/>
              <w:rPr>
                <w:lang w:eastAsia="ja-JP"/>
              </w:rPr>
            </w:pPr>
            <w:r>
              <w:rPr>
                <w:lang w:eastAsia="ja-JP"/>
              </w:rPr>
              <w:t>-</w:t>
            </w:r>
            <w:r>
              <w:rPr>
                <w:lang w:eastAsia="ja-JP"/>
              </w:rPr>
              <w:tab/>
            </w:r>
            <w:r w:rsidRPr="00E55D62">
              <w:rPr>
                <w:lang w:eastAsia="ja-JP"/>
              </w:rPr>
              <w:t>TRP: uniform distribution +/- 0.05 ppm</w:t>
            </w:r>
          </w:p>
          <w:p w14:paraId="778AD0A3" w14:textId="77777777" w:rsidR="00EA63BB" w:rsidRPr="00E55D62" w:rsidRDefault="00EA63BB" w:rsidP="00BC1801">
            <w:pPr>
              <w:pStyle w:val="B2"/>
              <w:rPr>
                <w:lang w:eastAsia="ja-JP"/>
              </w:rPr>
            </w:pPr>
            <w:r>
              <w:rPr>
                <w:lang w:eastAsia="ja-JP"/>
              </w:rPr>
              <w:t>-</w:t>
            </w:r>
            <w:r>
              <w:rPr>
                <w:lang w:eastAsia="ja-JP"/>
              </w:rPr>
              <w:tab/>
            </w:r>
            <w:r w:rsidRPr="00E55D62">
              <w:rPr>
                <w:lang w:eastAsia="ja-JP"/>
              </w:rPr>
              <w:t>UE: uniform distribution +/- 5, 10, 20 ppm (each company to choose one)</w:t>
            </w:r>
          </w:p>
          <w:p w14:paraId="2372F208" w14:textId="77777777" w:rsidR="00EA63BB" w:rsidRPr="00E55D62" w:rsidRDefault="00EA63BB" w:rsidP="00BC1801">
            <w:pPr>
              <w:pStyle w:val="B1"/>
              <w:rPr>
                <w:lang w:eastAsia="ja-JP"/>
              </w:rPr>
            </w:pPr>
            <w:r>
              <w:rPr>
                <w:lang w:eastAsia="ja-JP"/>
              </w:rPr>
              <w:t>-</w:t>
            </w:r>
            <w:r>
              <w:rPr>
                <w:lang w:eastAsia="ja-JP"/>
              </w:rPr>
              <w:tab/>
            </w:r>
            <w:r w:rsidRPr="00E55D62">
              <w:rPr>
                <w:lang w:eastAsia="ja-JP"/>
              </w:rPr>
              <w:t>Non-initial acquisition</w:t>
            </w:r>
          </w:p>
          <w:p w14:paraId="0BBBD747" w14:textId="77777777" w:rsidR="00EA63BB" w:rsidRPr="00E55D62" w:rsidRDefault="00EA63BB" w:rsidP="00BC1801">
            <w:pPr>
              <w:pStyle w:val="B2"/>
              <w:rPr>
                <w:lang w:eastAsia="ja-JP"/>
              </w:rPr>
            </w:pPr>
            <w:r>
              <w:rPr>
                <w:lang w:eastAsia="ja-JP"/>
              </w:rPr>
              <w:t>-</w:t>
            </w:r>
            <w:r>
              <w:rPr>
                <w:lang w:eastAsia="ja-JP"/>
              </w:rPr>
              <w:tab/>
            </w:r>
            <w:r w:rsidRPr="00E55D62">
              <w:rPr>
                <w:lang w:eastAsia="ja-JP"/>
              </w:rPr>
              <w:t>TRP: uniform distribution +/- 0.05 ppm</w:t>
            </w:r>
          </w:p>
          <w:p w14:paraId="403E8560" w14:textId="77777777" w:rsidR="00EA63BB" w:rsidRPr="00E55D62" w:rsidRDefault="00EA63BB" w:rsidP="00BC1801">
            <w:pPr>
              <w:pStyle w:val="B2"/>
              <w:rPr>
                <w:lang w:eastAsia="ja-JP"/>
              </w:rPr>
            </w:pPr>
            <w:r>
              <w:rPr>
                <w:lang w:eastAsia="ja-JP"/>
              </w:rPr>
              <w:t>-</w:t>
            </w:r>
            <w:r>
              <w:rPr>
                <w:lang w:eastAsia="ja-JP"/>
              </w:rPr>
              <w:tab/>
            </w:r>
            <w:r w:rsidRPr="00E55D62">
              <w:rPr>
                <w:lang w:eastAsia="ja-JP"/>
              </w:rPr>
              <w:t>UE: uniform distribution +/- 0.1 ppm</w:t>
            </w:r>
          </w:p>
        </w:tc>
      </w:tr>
      <w:tr w:rsidR="00EA63BB" w:rsidRPr="00E55D62" w14:paraId="58701775" w14:textId="77777777" w:rsidTr="00BC1801">
        <w:trPr>
          <w:trHeight w:val="76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D7B02B" w14:textId="77777777" w:rsidR="00EA63BB" w:rsidRPr="00E55D62" w:rsidRDefault="00EA63BB" w:rsidP="00BC1801">
            <w:pPr>
              <w:pStyle w:val="TAL"/>
              <w:rPr>
                <w:lang w:eastAsia="ja-JP"/>
              </w:rPr>
            </w:pPr>
            <w:r w:rsidRPr="00E55D62">
              <w:rPr>
                <w:lang w:eastAsia="ja-JP"/>
              </w:rPr>
              <w:t xml:space="preserve">Number of interfering TRPs </w:t>
            </w:r>
          </w:p>
        </w:tc>
        <w:tc>
          <w:tcPr>
            <w:tcW w:w="59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8E42A8"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1. 0 TRP: mandatory</w:t>
            </w:r>
          </w:p>
          <w:p w14:paraId="309FE320"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2. 2 interfering TRPs (1st SIR = 0dB, 2nd SIR = -3dB; SIR is defined as the ratio of power between a reference cell and interfered cell) – timing arrival differences from TRPs are provided by each proponent: optional</w:t>
            </w:r>
          </w:p>
        </w:tc>
        <w:tc>
          <w:tcPr>
            <w:tcW w:w="12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D91008" w14:textId="77777777" w:rsidR="00EA63BB" w:rsidRPr="00E55D62" w:rsidRDefault="00EA63BB" w:rsidP="00BC1801">
            <w:pPr>
              <w:spacing w:after="0"/>
              <w:rPr>
                <w:rFonts w:ascii="Arial" w:hAnsi="Arial" w:cs="Arial"/>
                <w:sz w:val="18"/>
                <w:szCs w:val="18"/>
                <w:lang w:eastAsia="ja-JP"/>
              </w:rPr>
            </w:pPr>
            <w:r w:rsidRPr="00E55D62">
              <w:rPr>
                <w:rFonts w:ascii="Arial" w:hAnsi="Arial" w:cs="Arial"/>
                <w:sz w:val="18"/>
                <w:szCs w:val="18"/>
                <w:lang w:eastAsia="ja-JP"/>
              </w:rPr>
              <w:t>1. 0 TRP</w:t>
            </w:r>
          </w:p>
          <w:p w14:paraId="2248A85F" w14:textId="77777777" w:rsidR="00EA63BB" w:rsidRPr="00E55D62" w:rsidRDefault="00EA63BB" w:rsidP="00BC1801">
            <w:pPr>
              <w:spacing w:after="0"/>
              <w:rPr>
                <w:rFonts w:ascii="Arial" w:hAnsi="Arial" w:cs="Arial"/>
                <w:sz w:val="18"/>
                <w:szCs w:val="18"/>
                <w:lang w:eastAsia="ja-JP"/>
              </w:rPr>
            </w:pPr>
          </w:p>
        </w:tc>
      </w:tr>
    </w:tbl>
    <w:p w14:paraId="59BDE577" w14:textId="77777777" w:rsidR="00126EB0" w:rsidRDefault="00126EB0" w:rsidP="00126EB0">
      <w:pPr>
        <w:pStyle w:val="ListParagraph"/>
        <w:spacing w:line="276" w:lineRule="auto"/>
        <w:jc w:val="center"/>
        <w:rPr>
          <w:rFonts w:ascii="Arial" w:hAnsi="Arial" w:cs="Arial"/>
          <w:b/>
          <w:bCs/>
        </w:rPr>
      </w:pPr>
    </w:p>
    <w:p w14:paraId="37336984" w14:textId="1C117E5D" w:rsidR="00126EB0" w:rsidRPr="009718EC" w:rsidRDefault="00126EB0" w:rsidP="00126EB0">
      <w:pPr>
        <w:pStyle w:val="ListParagraph"/>
        <w:spacing w:line="276" w:lineRule="auto"/>
        <w:jc w:val="center"/>
        <w:rPr>
          <w:rFonts w:ascii="Arial" w:hAnsi="Arial" w:cs="Arial"/>
          <w:b/>
          <w:bCs/>
        </w:rPr>
      </w:pPr>
      <w:r>
        <w:rPr>
          <w:rFonts w:ascii="Arial" w:hAnsi="Arial" w:cs="Arial"/>
          <w:b/>
          <w:bCs/>
        </w:rPr>
        <w:t>Table</w:t>
      </w:r>
      <w:r w:rsidRPr="009718EC">
        <w:rPr>
          <w:rFonts w:ascii="Arial" w:hAnsi="Arial" w:cs="Arial"/>
          <w:b/>
          <w:bCs/>
        </w:rPr>
        <w:t xml:space="preserve"> </w:t>
      </w:r>
      <w:r w:rsidR="0018726C">
        <w:rPr>
          <w:rFonts w:ascii="Arial" w:hAnsi="Arial" w:cs="Arial"/>
          <w:b/>
          <w:bCs/>
        </w:rPr>
        <w:t>5</w:t>
      </w:r>
      <w:r w:rsidRPr="009718EC">
        <w:rPr>
          <w:rFonts w:ascii="Arial" w:hAnsi="Arial" w:cs="Arial"/>
          <w:b/>
          <w:bCs/>
        </w:rPr>
        <w:t xml:space="preserve"> </w:t>
      </w:r>
      <w:r>
        <w:rPr>
          <w:rFonts w:ascii="Arial" w:hAnsi="Arial" w:cs="Arial"/>
          <w:b/>
          <w:bCs/>
        </w:rPr>
        <w:t>System level simulation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826"/>
        <w:gridCol w:w="2551"/>
        <w:gridCol w:w="2126"/>
        <w:gridCol w:w="1811"/>
      </w:tblGrid>
      <w:tr w:rsidR="00126EB0" w:rsidRPr="00E55D62" w14:paraId="7E0E4DB7" w14:textId="77777777" w:rsidTr="00BC1801">
        <w:trPr>
          <w:trHeight w:val="300"/>
        </w:trPr>
        <w:tc>
          <w:tcPr>
            <w:tcW w:w="1543" w:type="dxa"/>
            <w:shd w:val="clear" w:color="auto" w:fill="D9D9D9"/>
            <w:hideMark/>
          </w:tcPr>
          <w:p w14:paraId="3F267962" w14:textId="77777777" w:rsidR="00126EB0" w:rsidRPr="00E55D62" w:rsidRDefault="00126EB0" w:rsidP="00126EB0">
            <w:pPr>
              <w:pStyle w:val="TAH"/>
              <w:rPr>
                <w:lang w:eastAsia="ja-JP"/>
              </w:rPr>
            </w:pPr>
            <w:r w:rsidRPr="00E55D62">
              <w:rPr>
                <w:lang w:eastAsia="ja-JP"/>
              </w:rPr>
              <w:lastRenderedPageBreak/>
              <w:t>Parameters</w:t>
            </w:r>
          </w:p>
        </w:tc>
        <w:tc>
          <w:tcPr>
            <w:tcW w:w="1826" w:type="dxa"/>
            <w:shd w:val="clear" w:color="auto" w:fill="D9D9D9"/>
            <w:hideMark/>
          </w:tcPr>
          <w:p w14:paraId="420B8928" w14:textId="77777777" w:rsidR="00126EB0" w:rsidRPr="00E55D62" w:rsidRDefault="00126EB0" w:rsidP="00126EB0">
            <w:pPr>
              <w:pStyle w:val="TAH"/>
              <w:rPr>
                <w:lang w:eastAsia="ja-JP"/>
              </w:rPr>
            </w:pPr>
            <w:r w:rsidRPr="00E55D62">
              <w:rPr>
                <w:lang w:eastAsia="ja-JP"/>
              </w:rPr>
              <w:t>Indoor hotspot</w:t>
            </w:r>
          </w:p>
        </w:tc>
        <w:tc>
          <w:tcPr>
            <w:tcW w:w="2551" w:type="dxa"/>
            <w:shd w:val="clear" w:color="auto" w:fill="D9D9D9"/>
            <w:hideMark/>
          </w:tcPr>
          <w:p w14:paraId="4F99943A" w14:textId="77777777" w:rsidR="00126EB0" w:rsidRPr="00E55D62" w:rsidRDefault="00126EB0" w:rsidP="00126EB0">
            <w:pPr>
              <w:pStyle w:val="TAH"/>
              <w:rPr>
                <w:lang w:eastAsia="ja-JP"/>
              </w:rPr>
            </w:pPr>
            <w:r w:rsidRPr="00E55D62">
              <w:rPr>
                <w:lang w:eastAsia="ja-JP"/>
              </w:rPr>
              <w:t>Dense urban</w:t>
            </w:r>
          </w:p>
        </w:tc>
        <w:tc>
          <w:tcPr>
            <w:tcW w:w="2126" w:type="dxa"/>
            <w:shd w:val="clear" w:color="auto" w:fill="D9D9D9"/>
            <w:hideMark/>
          </w:tcPr>
          <w:p w14:paraId="51D866F6" w14:textId="77777777" w:rsidR="00126EB0" w:rsidRPr="00E55D62" w:rsidRDefault="00126EB0" w:rsidP="00126EB0">
            <w:pPr>
              <w:pStyle w:val="TAH"/>
              <w:rPr>
                <w:lang w:eastAsia="ja-JP"/>
              </w:rPr>
            </w:pPr>
            <w:r w:rsidRPr="00E55D62">
              <w:rPr>
                <w:lang w:eastAsia="ja-JP"/>
              </w:rPr>
              <w:t>Rural</w:t>
            </w:r>
          </w:p>
        </w:tc>
        <w:tc>
          <w:tcPr>
            <w:tcW w:w="1811" w:type="dxa"/>
            <w:shd w:val="clear" w:color="auto" w:fill="D9D9D9"/>
            <w:hideMark/>
          </w:tcPr>
          <w:p w14:paraId="75F2C8CD" w14:textId="77777777" w:rsidR="00126EB0" w:rsidRPr="00E55D62" w:rsidRDefault="00126EB0" w:rsidP="00126EB0">
            <w:pPr>
              <w:pStyle w:val="TAH"/>
              <w:rPr>
                <w:lang w:eastAsia="ja-JP"/>
              </w:rPr>
            </w:pPr>
            <w:r w:rsidRPr="00E55D62">
              <w:rPr>
                <w:lang w:eastAsia="ja-JP"/>
              </w:rPr>
              <w:t>Urban macro</w:t>
            </w:r>
          </w:p>
        </w:tc>
      </w:tr>
      <w:tr w:rsidR="00126EB0" w:rsidRPr="00E55D62" w14:paraId="1A6DEF8C" w14:textId="77777777" w:rsidTr="00BC1801">
        <w:trPr>
          <w:trHeight w:val="2520"/>
        </w:trPr>
        <w:tc>
          <w:tcPr>
            <w:tcW w:w="1543" w:type="dxa"/>
            <w:shd w:val="clear" w:color="auto" w:fill="auto"/>
            <w:hideMark/>
          </w:tcPr>
          <w:p w14:paraId="05C85F65" w14:textId="77777777" w:rsidR="00126EB0" w:rsidRPr="00E55D62" w:rsidRDefault="00126EB0" w:rsidP="00126EB0">
            <w:pPr>
              <w:pStyle w:val="TAL"/>
              <w:rPr>
                <w:lang w:eastAsia="ja-JP"/>
              </w:rPr>
            </w:pPr>
            <w:r w:rsidRPr="00E55D62">
              <w:rPr>
                <w:lang w:eastAsia="ja-JP"/>
              </w:rPr>
              <w:t>Layout</w:t>
            </w:r>
          </w:p>
        </w:tc>
        <w:tc>
          <w:tcPr>
            <w:tcW w:w="1826" w:type="dxa"/>
            <w:shd w:val="clear" w:color="auto" w:fill="auto"/>
            <w:hideMark/>
          </w:tcPr>
          <w:p w14:paraId="7300472E" w14:textId="77777777" w:rsidR="00126EB0" w:rsidRPr="00E55D62" w:rsidRDefault="00126EB0" w:rsidP="00126EB0">
            <w:pPr>
              <w:spacing w:after="0"/>
              <w:rPr>
                <w:rFonts w:ascii="Arial" w:hAnsi="Arial" w:cs="Arial"/>
                <w:sz w:val="18"/>
                <w:szCs w:val="18"/>
                <w:u w:val="single"/>
                <w:lang w:eastAsia="ja-JP"/>
              </w:rPr>
            </w:pPr>
            <w:r w:rsidRPr="00E55D62">
              <w:rPr>
                <w:rFonts w:ascii="Arial" w:hAnsi="Arial" w:cs="Arial"/>
                <w:sz w:val="18"/>
                <w:szCs w:val="18"/>
                <w:u w:val="single"/>
                <w:lang w:eastAsia="ja-JP"/>
              </w:rPr>
              <w:t>Single layer</w:t>
            </w:r>
          </w:p>
          <w:p w14:paraId="6CB7B754" w14:textId="77777777" w:rsidR="00126EB0" w:rsidRPr="00E55D62" w:rsidRDefault="00126EB0" w:rsidP="00BC1801">
            <w:pPr>
              <w:spacing w:after="0"/>
              <w:rPr>
                <w:rFonts w:ascii="Arial" w:hAnsi="Arial" w:cs="Arial"/>
                <w:sz w:val="18"/>
                <w:szCs w:val="18"/>
                <w:lang w:eastAsia="ja-JP"/>
              </w:rPr>
            </w:pPr>
            <w:r w:rsidRPr="00E55D62">
              <w:rPr>
                <w:rFonts w:ascii="Arial" w:hAnsi="Arial" w:cs="Arial"/>
                <w:sz w:val="18"/>
                <w:szCs w:val="18"/>
                <w:lang w:eastAsia="ja-JP"/>
              </w:rPr>
              <w:t>Indoor floor: (12</w:t>
            </w:r>
            <w:r w:rsidRPr="00E55D62">
              <w:rPr>
                <w:rFonts w:ascii="Arial" w:hAnsi="Arial" w:cs="Arial" w:hint="eastAsia"/>
                <w:sz w:val="18"/>
                <w:szCs w:val="18"/>
                <w:lang w:eastAsia="ja-JP"/>
              </w:rPr>
              <w:t>BS</w:t>
            </w:r>
            <w:r w:rsidRPr="00E55D62">
              <w:rPr>
                <w:rFonts w:ascii="Arial" w:hAnsi="Arial" w:cs="Arial"/>
                <w:sz w:val="18"/>
                <w:szCs w:val="18"/>
                <w:lang w:eastAsia="ja-JP"/>
              </w:rPr>
              <w:t>s per 120m x 50m)</w:t>
            </w:r>
          </w:p>
          <w:p w14:paraId="5F010906" w14:textId="77777777" w:rsidR="00126EB0" w:rsidRPr="00E55D62" w:rsidRDefault="00126EB0" w:rsidP="00BC1801">
            <w:pPr>
              <w:spacing w:after="0"/>
              <w:rPr>
                <w:rFonts w:ascii="Arial" w:hAnsi="Arial" w:cs="Arial"/>
                <w:sz w:val="18"/>
                <w:szCs w:val="18"/>
                <w:lang w:eastAsia="ja-JP"/>
              </w:rPr>
            </w:pPr>
            <w:r w:rsidRPr="00E55D62">
              <w:rPr>
                <w:rFonts w:ascii="Arial" w:hAnsi="Arial" w:cs="Arial"/>
                <w:sz w:val="18"/>
                <w:szCs w:val="18"/>
                <w:lang w:eastAsia="ja-JP"/>
              </w:rPr>
              <w:t>Candidate TRP numbers: 3, 6, 12</w:t>
            </w:r>
          </w:p>
        </w:tc>
        <w:tc>
          <w:tcPr>
            <w:tcW w:w="2551" w:type="dxa"/>
            <w:shd w:val="clear" w:color="auto" w:fill="auto"/>
            <w:hideMark/>
          </w:tcPr>
          <w:p w14:paraId="45C42098" w14:textId="77777777" w:rsidR="00126EB0" w:rsidRPr="00E55D62" w:rsidRDefault="00126EB0" w:rsidP="00126EB0">
            <w:pPr>
              <w:spacing w:after="0"/>
              <w:rPr>
                <w:rFonts w:ascii="Arial" w:hAnsi="Arial" w:cs="Arial"/>
                <w:sz w:val="18"/>
                <w:szCs w:val="18"/>
                <w:u w:val="single"/>
                <w:lang w:eastAsia="ja-JP"/>
              </w:rPr>
            </w:pPr>
            <w:r w:rsidRPr="00E55D62">
              <w:rPr>
                <w:rFonts w:ascii="Arial" w:hAnsi="Arial" w:cs="Arial"/>
                <w:sz w:val="18"/>
                <w:szCs w:val="18"/>
                <w:u w:val="single"/>
                <w:lang w:eastAsia="ja-JP"/>
              </w:rPr>
              <w:t>Single layer:</w:t>
            </w:r>
          </w:p>
          <w:p w14:paraId="102332E6" w14:textId="77777777" w:rsidR="00126EB0" w:rsidRPr="00E55D62" w:rsidRDefault="00126EB0" w:rsidP="00126EB0">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31646691" w14:textId="77777777" w:rsidR="00126EB0" w:rsidRPr="00E55D62" w:rsidRDefault="00126EB0" w:rsidP="00126EB0">
            <w:pPr>
              <w:spacing w:after="0"/>
              <w:rPr>
                <w:rFonts w:ascii="Arial" w:hAnsi="Arial" w:cs="Arial"/>
                <w:sz w:val="18"/>
                <w:szCs w:val="18"/>
                <w:u w:val="single"/>
                <w:lang w:eastAsia="ja-JP"/>
              </w:rPr>
            </w:pPr>
          </w:p>
          <w:p w14:paraId="73BF8750" w14:textId="77777777" w:rsidR="00126EB0" w:rsidRPr="00E55D62" w:rsidRDefault="00126EB0" w:rsidP="00126EB0">
            <w:pPr>
              <w:spacing w:after="0"/>
              <w:rPr>
                <w:rFonts w:ascii="Arial" w:hAnsi="Arial" w:cs="Arial"/>
                <w:sz w:val="18"/>
                <w:szCs w:val="18"/>
                <w:u w:val="single"/>
                <w:lang w:eastAsia="ja-JP"/>
              </w:rPr>
            </w:pPr>
            <w:r w:rsidRPr="00E55D62">
              <w:rPr>
                <w:rFonts w:ascii="Arial" w:hAnsi="Arial" w:cs="Arial"/>
                <w:sz w:val="18"/>
                <w:szCs w:val="18"/>
                <w:u w:val="single"/>
                <w:lang w:eastAsia="ja-JP"/>
              </w:rPr>
              <w:t>Two layer</w:t>
            </w:r>
          </w:p>
          <w:p w14:paraId="15B70293" w14:textId="77777777" w:rsidR="00126EB0" w:rsidRPr="00E55D62" w:rsidRDefault="00126EB0" w:rsidP="00126EB0">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28EA7448" w14:textId="77777777" w:rsidR="00126EB0" w:rsidRPr="00E55D62" w:rsidRDefault="00126EB0" w:rsidP="00126EB0">
            <w:pPr>
              <w:spacing w:after="0"/>
              <w:rPr>
                <w:rFonts w:ascii="Arial" w:hAnsi="Arial" w:cs="Arial"/>
                <w:sz w:val="18"/>
                <w:szCs w:val="18"/>
                <w:lang w:eastAsia="ja-JP"/>
              </w:rPr>
            </w:pPr>
            <w:r w:rsidRPr="00E55D62">
              <w:rPr>
                <w:rFonts w:ascii="Arial" w:hAnsi="Arial" w:cs="Arial"/>
                <w:sz w:val="18"/>
                <w:szCs w:val="18"/>
                <w:lang w:eastAsia="ja-JP"/>
              </w:rPr>
              <w:t xml:space="preserve">Micro layer: Random drop (All micro </w:t>
            </w:r>
            <w:r w:rsidRPr="00E55D62">
              <w:rPr>
                <w:rFonts w:ascii="Arial" w:hAnsi="Arial" w:cs="Arial" w:hint="eastAsia"/>
                <w:sz w:val="18"/>
                <w:szCs w:val="18"/>
                <w:lang w:eastAsia="ja-JP"/>
              </w:rPr>
              <w:t>BS</w:t>
            </w:r>
            <w:r w:rsidRPr="00E55D62">
              <w:rPr>
                <w:rFonts w:ascii="Arial" w:hAnsi="Arial" w:cs="Arial"/>
                <w:sz w:val="18"/>
                <w:szCs w:val="18"/>
                <w:lang w:eastAsia="ja-JP"/>
              </w:rPr>
              <w:t>s are all outdoor)</w:t>
            </w:r>
          </w:p>
          <w:p w14:paraId="457BAE72" w14:textId="77777777" w:rsidR="00126EB0" w:rsidRPr="00E55D62" w:rsidRDefault="00126EB0" w:rsidP="00126EB0">
            <w:pPr>
              <w:spacing w:after="0"/>
              <w:ind w:left="33"/>
              <w:rPr>
                <w:rFonts w:ascii="Arial" w:hAnsi="Arial" w:cs="Arial"/>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sz w:val="18"/>
                <w:szCs w:val="18"/>
                <w:lang w:eastAsia="ja-JP"/>
              </w:rPr>
              <w:t xml:space="preserve">3 micro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s per macro </w:t>
            </w:r>
            <w:r w:rsidRPr="00E55D62">
              <w:rPr>
                <w:rFonts w:ascii="Arial" w:hAnsi="Arial" w:cs="Arial" w:hint="eastAsia"/>
                <w:sz w:val="18"/>
                <w:szCs w:val="18"/>
                <w:lang w:eastAsia="ja-JP"/>
              </w:rPr>
              <w:t>BS</w:t>
            </w:r>
          </w:p>
          <w:p w14:paraId="34E01F69" w14:textId="77777777" w:rsidR="00126EB0" w:rsidRPr="00E55D62" w:rsidRDefault="00126EB0" w:rsidP="00BC1801">
            <w:pPr>
              <w:spacing w:after="0"/>
              <w:ind w:left="33"/>
              <w:rPr>
                <w:rFonts w:ascii="Arial" w:hAnsi="Arial" w:cs="Arial"/>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sz w:val="18"/>
                <w:szCs w:val="18"/>
                <w:lang w:eastAsia="ja-JP"/>
              </w:rPr>
              <w:t xml:space="preserve">6, or 9 micro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s per macro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 (</w:t>
            </w:r>
            <w:r w:rsidRPr="00E55D62">
              <w:rPr>
                <w:rFonts w:ascii="Arial" w:hAnsi="Arial" w:cs="Arial" w:hint="eastAsia"/>
                <w:sz w:val="18"/>
                <w:szCs w:val="18"/>
                <w:lang w:eastAsia="ja-JP"/>
              </w:rPr>
              <w:t>optional</w:t>
            </w:r>
            <w:r w:rsidRPr="00E55D62">
              <w:rPr>
                <w:rFonts w:ascii="Arial" w:hAnsi="Arial" w:cs="Arial"/>
                <w:sz w:val="18"/>
                <w:szCs w:val="18"/>
                <w:lang w:eastAsia="ja-JP"/>
              </w:rPr>
              <w:t>)</w:t>
            </w:r>
          </w:p>
          <w:p w14:paraId="1521CA60" w14:textId="77777777" w:rsidR="00126EB0" w:rsidRPr="00E55D62" w:rsidRDefault="00126EB0" w:rsidP="00BC1801">
            <w:pPr>
              <w:spacing w:after="0"/>
              <w:rPr>
                <w:rFonts w:ascii="Arial" w:hAnsi="Arial" w:cs="Arial"/>
                <w:sz w:val="18"/>
                <w:szCs w:val="18"/>
                <w:lang w:eastAsia="ja-JP"/>
              </w:rPr>
            </w:pPr>
            <w:r w:rsidRPr="00E55D62">
              <w:rPr>
                <w:rFonts w:ascii="Arial" w:hAnsi="Arial" w:cs="Arial"/>
                <w:sz w:val="18"/>
                <w:szCs w:val="18"/>
                <w:lang w:eastAsia="ja-JP"/>
              </w:rPr>
              <w:t>See Figure</w:t>
            </w:r>
            <w:r w:rsidRPr="00E55D62">
              <w:rPr>
                <w:rFonts w:ascii="Arial" w:hAnsi="Arial" w:cs="Arial" w:hint="eastAsia"/>
                <w:sz w:val="18"/>
                <w:szCs w:val="18"/>
                <w:lang w:eastAsia="ja-JP"/>
              </w:rPr>
              <w:t>s</w:t>
            </w:r>
            <w:r w:rsidRPr="00E55D62">
              <w:rPr>
                <w:rFonts w:ascii="Arial" w:hAnsi="Arial" w:cs="Arial"/>
                <w:sz w:val="18"/>
                <w:szCs w:val="18"/>
                <w:lang w:eastAsia="ja-JP"/>
              </w:rPr>
              <w:t xml:space="preserve"> </w:t>
            </w:r>
            <w:r w:rsidRPr="00E55D62">
              <w:rPr>
                <w:rFonts w:ascii="Arial" w:hAnsi="Arial" w:cs="Arial" w:hint="eastAsia"/>
                <w:sz w:val="18"/>
                <w:szCs w:val="18"/>
                <w:lang w:eastAsia="ja-JP"/>
              </w:rPr>
              <w:t>A.2.1-3, A.2.1-4 and Table A.2.1-8</w:t>
            </w:r>
          </w:p>
        </w:tc>
        <w:tc>
          <w:tcPr>
            <w:tcW w:w="2126" w:type="dxa"/>
            <w:shd w:val="clear" w:color="auto" w:fill="auto"/>
            <w:hideMark/>
          </w:tcPr>
          <w:p w14:paraId="4C5D8670" w14:textId="77777777" w:rsidR="00126EB0" w:rsidRPr="00E55D62" w:rsidRDefault="00126EB0" w:rsidP="00126EB0">
            <w:pPr>
              <w:spacing w:after="0"/>
              <w:rPr>
                <w:rFonts w:ascii="Arial" w:hAnsi="Arial" w:cs="Arial"/>
                <w:sz w:val="18"/>
                <w:szCs w:val="18"/>
                <w:u w:val="single"/>
                <w:lang w:eastAsia="ja-JP"/>
              </w:rPr>
            </w:pPr>
            <w:r w:rsidRPr="00E55D62">
              <w:rPr>
                <w:rFonts w:ascii="Arial" w:hAnsi="Arial" w:cs="Arial"/>
                <w:sz w:val="18"/>
                <w:szCs w:val="18"/>
                <w:u w:val="single"/>
                <w:lang w:eastAsia="ja-JP"/>
              </w:rPr>
              <w:t>Single layer</w:t>
            </w:r>
          </w:p>
          <w:p w14:paraId="3AFB4E0E" w14:textId="77777777" w:rsidR="00126EB0" w:rsidRPr="00E55D62" w:rsidRDefault="00126EB0" w:rsidP="00126EB0">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55EE40FB" w14:textId="77777777" w:rsidR="00126EB0" w:rsidRPr="00E55D62" w:rsidRDefault="00126EB0" w:rsidP="00126EB0">
            <w:pPr>
              <w:spacing w:after="0"/>
              <w:rPr>
                <w:rFonts w:ascii="Arial" w:hAnsi="Arial" w:cs="Arial"/>
                <w:sz w:val="18"/>
                <w:szCs w:val="18"/>
                <w:lang w:eastAsia="ja-JP"/>
              </w:rPr>
            </w:pPr>
          </w:p>
        </w:tc>
        <w:tc>
          <w:tcPr>
            <w:tcW w:w="1811" w:type="dxa"/>
            <w:shd w:val="clear" w:color="auto" w:fill="auto"/>
            <w:hideMark/>
          </w:tcPr>
          <w:p w14:paraId="303FCB7B" w14:textId="77777777" w:rsidR="00126EB0" w:rsidRPr="00E55D62" w:rsidRDefault="00126EB0" w:rsidP="00126EB0">
            <w:pPr>
              <w:spacing w:after="0"/>
              <w:rPr>
                <w:rFonts w:ascii="Arial" w:hAnsi="Arial" w:cs="Arial"/>
                <w:sz w:val="18"/>
                <w:szCs w:val="18"/>
                <w:lang w:eastAsia="ja-JP"/>
              </w:rPr>
            </w:pPr>
            <w:r w:rsidRPr="00E55D62">
              <w:rPr>
                <w:rFonts w:ascii="Arial" w:hAnsi="Arial" w:cs="Arial"/>
                <w:sz w:val="18"/>
                <w:szCs w:val="18"/>
                <w:u w:val="single"/>
                <w:lang w:eastAsia="ja-JP"/>
              </w:rPr>
              <w:t>Single layer</w:t>
            </w:r>
            <w:r w:rsidRPr="00E55D62">
              <w:rPr>
                <w:rFonts w:ascii="Arial" w:hAnsi="Arial" w:cs="Arial"/>
                <w:sz w:val="18"/>
                <w:szCs w:val="18"/>
                <w:lang w:eastAsia="ja-JP"/>
              </w:rPr>
              <w:br/>
              <w:t>Macro layer: Hex. Grid</w:t>
            </w:r>
          </w:p>
        </w:tc>
      </w:tr>
      <w:tr w:rsidR="00126EB0" w:rsidRPr="00E55D62" w14:paraId="7D5C730D" w14:textId="77777777" w:rsidTr="00BC1801">
        <w:trPr>
          <w:trHeight w:val="720"/>
        </w:trPr>
        <w:tc>
          <w:tcPr>
            <w:tcW w:w="1543" w:type="dxa"/>
            <w:shd w:val="clear" w:color="auto" w:fill="auto"/>
            <w:hideMark/>
          </w:tcPr>
          <w:p w14:paraId="068B9ABD" w14:textId="77777777" w:rsidR="00126EB0" w:rsidRPr="00E55D62" w:rsidRDefault="00126EB0" w:rsidP="00126EB0">
            <w:pPr>
              <w:pStyle w:val="TAL"/>
              <w:rPr>
                <w:lang w:eastAsia="ja-JP"/>
              </w:rPr>
            </w:pPr>
            <w:r w:rsidRPr="00E55D62">
              <w:rPr>
                <w:lang w:eastAsia="ja-JP"/>
              </w:rPr>
              <w:t xml:space="preserve">Inter-BS distance </w:t>
            </w:r>
          </w:p>
        </w:tc>
        <w:tc>
          <w:tcPr>
            <w:tcW w:w="1826" w:type="dxa"/>
            <w:shd w:val="clear" w:color="auto" w:fill="auto"/>
            <w:hideMark/>
          </w:tcPr>
          <w:p w14:paraId="34BC0613" w14:textId="77777777" w:rsidR="00126EB0" w:rsidRPr="00E55D62" w:rsidRDefault="00126EB0" w:rsidP="00126EB0">
            <w:pPr>
              <w:pStyle w:val="TAL"/>
              <w:rPr>
                <w:lang w:eastAsia="ja-JP"/>
              </w:rPr>
            </w:pPr>
            <w:r w:rsidRPr="00E55D62">
              <w:rPr>
                <w:lang w:eastAsia="ja-JP"/>
              </w:rPr>
              <w:t>20m</w:t>
            </w:r>
          </w:p>
        </w:tc>
        <w:tc>
          <w:tcPr>
            <w:tcW w:w="2551" w:type="dxa"/>
            <w:shd w:val="clear" w:color="auto" w:fill="auto"/>
            <w:hideMark/>
          </w:tcPr>
          <w:p w14:paraId="2C41D055" w14:textId="77777777" w:rsidR="00126EB0" w:rsidRPr="00E55D62" w:rsidRDefault="00126EB0" w:rsidP="00126EB0">
            <w:pPr>
              <w:pStyle w:val="TAL"/>
              <w:rPr>
                <w:lang w:eastAsia="ja-JP"/>
              </w:rPr>
            </w:pPr>
            <w:r w:rsidRPr="00E55D62">
              <w:rPr>
                <w:lang w:eastAsia="ja-JP"/>
              </w:rPr>
              <w:t>Macro layer: 200m</w:t>
            </w:r>
          </w:p>
        </w:tc>
        <w:tc>
          <w:tcPr>
            <w:tcW w:w="2126" w:type="dxa"/>
            <w:shd w:val="clear" w:color="auto" w:fill="auto"/>
            <w:hideMark/>
          </w:tcPr>
          <w:p w14:paraId="73E22704" w14:textId="77777777" w:rsidR="00126EB0" w:rsidRPr="00E55D62" w:rsidRDefault="00126EB0" w:rsidP="00126EB0">
            <w:pPr>
              <w:pStyle w:val="TAL"/>
              <w:rPr>
                <w:lang w:eastAsia="ja-JP"/>
              </w:rPr>
            </w:pPr>
            <w:r w:rsidRPr="00E55D62">
              <w:rPr>
                <w:lang w:eastAsia="ja-JP"/>
              </w:rPr>
              <w:t>1732m for 4GHz and 1732m and 5km for 700 MHz</w:t>
            </w:r>
          </w:p>
        </w:tc>
        <w:tc>
          <w:tcPr>
            <w:tcW w:w="1811" w:type="dxa"/>
            <w:shd w:val="clear" w:color="auto" w:fill="auto"/>
            <w:hideMark/>
          </w:tcPr>
          <w:p w14:paraId="45FFB200" w14:textId="77777777" w:rsidR="00126EB0" w:rsidRPr="00E55D62" w:rsidRDefault="00126EB0" w:rsidP="00126EB0">
            <w:pPr>
              <w:pStyle w:val="TAL"/>
              <w:rPr>
                <w:lang w:eastAsia="ja-JP"/>
              </w:rPr>
            </w:pPr>
            <w:r w:rsidRPr="00E55D62">
              <w:rPr>
                <w:lang w:eastAsia="ja-JP"/>
              </w:rPr>
              <w:t>500m</w:t>
            </w:r>
          </w:p>
        </w:tc>
      </w:tr>
      <w:tr w:rsidR="00126EB0" w:rsidRPr="00E55D62" w14:paraId="42CA0441" w14:textId="77777777" w:rsidTr="00BC1801">
        <w:trPr>
          <w:trHeight w:val="894"/>
        </w:trPr>
        <w:tc>
          <w:tcPr>
            <w:tcW w:w="1543" w:type="dxa"/>
            <w:shd w:val="clear" w:color="auto" w:fill="auto"/>
            <w:hideMark/>
          </w:tcPr>
          <w:p w14:paraId="5EB6BDBF" w14:textId="77777777" w:rsidR="00126EB0" w:rsidRPr="00E55D62" w:rsidRDefault="00126EB0" w:rsidP="00126EB0">
            <w:pPr>
              <w:pStyle w:val="TAL"/>
              <w:rPr>
                <w:lang w:eastAsia="ja-JP"/>
              </w:rPr>
            </w:pPr>
            <w:r w:rsidRPr="00E55D62">
              <w:rPr>
                <w:lang w:eastAsia="ja-JP"/>
              </w:rPr>
              <w:t xml:space="preserve">Carrier frequency </w:t>
            </w:r>
          </w:p>
        </w:tc>
        <w:tc>
          <w:tcPr>
            <w:tcW w:w="1826" w:type="dxa"/>
            <w:shd w:val="clear" w:color="auto" w:fill="auto"/>
            <w:hideMark/>
          </w:tcPr>
          <w:p w14:paraId="239A2453" w14:textId="77777777" w:rsidR="00126EB0" w:rsidRPr="00E55D62" w:rsidRDefault="00126EB0" w:rsidP="00126EB0">
            <w:pPr>
              <w:pStyle w:val="TAL"/>
              <w:rPr>
                <w:lang w:eastAsia="ja-JP"/>
              </w:rPr>
            </w:pPr>
            <w:r w:rsidRPr="00E55D62">
              <w:rPr>
                <w:lang w:eastAsia="ja-JP"/>
              </w:rPr>
              <w:t>4GHz, 30GH</w:t>
            </w:r>
            <w:r w:rsidRPr="00E55D62">
              <w:rPr>
                <w:rFonts w:hint="eastAsia"/>
                <w:lang w:eastAsia="ja-JP"/>
              </w:rPr>
              <w:t>z</w:t>
            </w:r>
            <w:r w:rsidRPr="00E55D62">
              <w:rPr>
                <w:lang w:eastAsia="ja-JP"/>
              </w:rPr>
              <w:t xml:space="preserve">, and 70GHz </w:t>
            </w:r>
          </w:p>
        </w:tc>
        <w:tc>
          <w:tcPr>
            <w:tcW w:w="2551" w:type="dxa"/>
            <w:shd w:val="clear" w:color="auto" w:fill="auto"/>
            <w:hideMark/>
          </w:tcPr>
          <w:p w14:paraId="6B70591E" w14:textId="77777777" w:rsidR="00126EB0" w:rsidRPr="00E55D62" w:rsidRDefault="00126EB0" w:rsidP="00BC1801">
            <w:pPr>
              <w:pStyle w:val="TAL"/>
              <w:rPr>
                <w:lang w:eastAsia="ja-JP"/>
              </w:rPr>
            </w:pPr>
            <w:r w:rsidRPr="00E55D62">
              <w:rPr>
                <w:lang w:eastAsia="ja-JP"/>
              </w:rPr>
              <w:t>Macro layer: 4GHz</w:t>
            </w:r>
            <w:r w:rsidRPr="00E55D62">
              <w:rPr>
                <w:rFonts w:hint="eastAsia"/>
                <w:lang w:eastAsia="ja-JP"/>
              </w:rPr>
              <w:t xml:space="preserve"> and 30GHz</w:t>
            </w:r>
            <w:r w:rsidRPr="00E55D62">
              <w:rPr>
                <w:lang w:eastAsia="ja-JP"/>
              </w:rPr>
              <w:br/>
              <w:t>Micro layer: 30GHz and 4GHz</w:t>
            </w:r>
            <w:r w:rsidRPr="00E55D62">
              <w:rPr>
                <w:rFonts w:hint="eastAsia"/>
                <w:lang w:eastAsia="ja-JP"/>
              </w:rPr>
              <w:t>; 70 GHz (optional)</w:t>
            </w:r>
          </w:p>
        </w:tc>
        <w:tc>
          <w:tcPr>
            <w:tcW w:w="2126" w:type="dxa"/>
            <w:shd w:val="clear" w:color="auto" w:fill="auto"/>
            <w:hideMark/>
          </w:tcPr>
          <w:p w14:paraId="5017D35A" w14:textId="77777777" w:rsidR="00126EB0" w:rsidRPr="00E55D62" w:rsidRDefault="00126EB0" w:rsidP="00126EB0">
            <w:pPr>
              <w:pStyle w:val="TAL"/>
              <w:rPr>
                <w:lang w:eastAsia="ja-JP"/>
              </w:rPr>
            </w:pPr>
            <w:r w:rsidRPr="00E55D62">
              <w:rPr>
                <w:lang w:eastAsia="ja-JP"/>
              </w:rPr>
              <w:t>4GHz and 700MHz</w:t>
            </w:r>
          </w:p>
        </w:tc>
        <w:tc>
          <w:tcPr>
            <w:tcW w:w="1811" w:type="dxa"/>
            <w:shd w:val="clear" w:color="auto" w:fill="auto"/>
            <w:hideMark/>
          </w:tcPr>
          <w:p w14:paraId="3D13FC7C" w14:textId="77777777" w:rsidR="00126EB0" w:rsidRPr="00E55D62" w:rsidRDefault="00126EB0" w:rsidP="00126EB0">
            <w:pPr>
              <w:pStyle w:val="TAL"/>
              <w:rPr>
                <w:lang w:eastAsia="ja-JP"/>
              </w:rPr>
            </w:pPr>
            <w:r w:rsidRPr="00E55D62">
              <w:rPr>
                <w:lang w:eastAsia="ja-JP"/>
              </w:rPr>
              <w:t>4 GHz and 30GHz</w:t>
            </w:r>
          </w:p>
        </w:tc>
      </w:tr>
      <w:tr w:rsidR="00126EB0" w:rsidRPr="00E55D62" w14:paraId="2275CBB9" w14:textId="77777777" w:rsidTr="00BC1801">
        <w:trPr>
          <w:trHeight w:val="1828"/>
        </w:trPr>
        <w:tc>
          <w:tcPr>
            <w:tcW w:w="1543" w:type="dxa"/>
            <w:shd w:val="clear" w:color="auto" w:fill="auto"/>
            <w:hideMark/>
          </w:tcPr>
          <w:p w14:paraId="5B11F7F8" w14:textId="77777777" w:rsidR="00126EB0" w:rsidRPr="00E55D62" w:rsidRDefault="00126EB0" w:rsidP="00126EB0">
            <w:pPr>
              <w:pStyle w:val="TAL"/>
              <w:rPr>
                <w:lang w:eastAsia="ja-JP"/>
              </w:rPr>
            </w:pPr>
            <w:r w:rsidRPr="00E55D62">
              <w:rPr>
                <w:lang w:eastAsia="ja-JP"/>
              </w:rPr>
              <w:t xml:space="preserve">Aggregated system </w:t>
            </w:r>
            <w:r w:rsidRPr="00E55D62">
              <w:rPr>
                <w:lang w:eastAsia="ja-JP"/>
              </w:rPr>
              <w:br/>
              <w:t>bandwidth</w:t>
            </w:r>
          </w:p>
        </w:tc>
        <w:tc>
          <w:tcPr>
            <w:tcW w:w="1826" w:type="dxa"/>
            <w:shd w:val="clear" w:color="auto" w:fill="auto"/>
            <w:hideMark/>
          </w:tcPr>
          <w:p w14:paraId="5B62D470" w14:textId="77777777" w:rsidR="00126EB0" w:rsidRPr="00E55D62" w:rsidRDefault="00126EB0" w:rsidP="00BC1801">
            <w:pPr>
              <w:pStyle w:val="TAL"/>
              <w:rPr>
                <w:lang w:eastAsia="ja-JP"/>
              </w:rPr>
            </w:pPr>
            <w:r w:rsidRPr="00E55D62">
              <w:rPr>
                <w:lang w:eastAsia="ja-JP"/>
              </w:rPr>
              <w:t>4GHz: Up to 200MHz (DL+UL)</w:t>
            </w:r>
            <w:r w:rsidRPr="00E55D62">
              <w:rPr>
                <w:lang w:eastAsia="ja-JP"/>
              </w:rPr>
              <w:br/>
              <w:t xml:space="preserve">30GHz or 70GHz: Up to 1GHz (DL+UL) </w:t>
            </w:r>
          </w:p>
        </w:tc>
        <w:tc>
          <w:tcPr>
            <w:tcW w:w="2551" w:type="dxa"/>
            <w:shd w:val="clear" w:color="auto" w:fill="auto"/>
            <w:hideMark/>
          </w:tcPr>
          <w:p w14:paraId="797CA360" w14:textId="77777777" w:rsidR="00126EB0" w:rsidRPr="00E55D62" w:rsidRDefault="00126EB0" w:rsidP="00BC1801">
            <w:pPr>
              <w:pStyle w:val="TAL"/>
              <w:rPr>
                <w:lang w:eastAsia="ja-JP"/>
              </w:rPr>
            </w:pPr>
            <w:r w:rsidRPr="00E55D62">
              <w:rPr>
                <w:lang w:eastAsia="ja-JP"/>
              </w:rPr>
              <w:t xml:space="preserve">4GHz: Up to 200MHz (DL+UL) </w:t>
            </w:r>
            <w:r w:rsidRPr="00E55D62">
              <w:rPr>
                <w:lang w:eastAsia="ja-JP"/>
              </w:rPr>
              <w:br/>
              <w:t>30GHz</w:t>
            </w:r>
            <w:r w:rsidRPr="00E55D62">
              <w:rPr>
                <w:rFonts w:hint="eastAsia"/>
                <w:lang w:eastAsia="ja-JP"/>
              </w:rPr>
              <w:t xml:space="preserve"> and 70 GHz</w:t>
            </w:r>
            <w:r w:rsidRPr="00E55D62">
              <w:rPr>
                <w:lang w:eastAsia="ja-JP"/>
              </w:rPr>
              <w:t>: Up to1GHz (DL+UL)</w:t>
            </w:r>
          </w:p>
        </w:tc>
        <w:tc>
          <w:tcPr>
            <w:tcW w:w="2126" w:type="dxa"/>
            <w:shd w:val="clear" w:color="auto" w:fill="auto"/>
            <w:hideMark/>
          </w:tcPr>
          <w:p w14:paraId="3D94A026" w14:textId="77777777" w:rsidR="00126EB0" w:rsidRPr="00E55D62" w:rsidRDefault="00126EB0" w:rsidP="00BC1801">
            <w:pPr>
              <w:pStyle w:val="TAL"/>
              <w:rPr>
                <w:lang w:eastAsia="ja-JP"/>
              </w:rPr>
            </w:pPr>
            <w:r w:rsidRPr="00E55D62">
              <w:rPr>
                <w:lang w:eastAsia="ja-JP"/>
              </w:rPr>
              <w:t>700MHz: Up to 20MHz(DL+UL)</w:t>
            </w:r>
            <w:r w:rsidRPr="00E55D62">
              <w:rPr>
                <w:lang w:eastAsia="ja-JP"/>
              </w:rPr>
              <w:br/>
              <w:t>4GHz: Up to 200MHz (DL+UL)</w:t>
            </w:r>
            <w:r w:rsidRPr="00E55D62">
              <w:rPr>
                <w:lang w:eastAsia="ja-JP"/>
              </w:rPr>
              <w:br/>
              <w:t xml:space="preserve"> (Consider larger aggregated system bandwidth if 20MHz </w:t>
            </w:r>
            <w:r w:rsidRPr="00E55D62">
              <w:rPr>
                <w:lang w:eastAsia="ja-JP"/>
              </w:rPr>
              <w:br/>
              <w:t>cannot meet requirement)</w:t>
            </w:r>
          </w:p>
        </w:tc>
        <w:tc>
          <w:tcPr>
            <w:tcW w:w="1811" w:type="dxa"/>
            <w:shd w:val="clear" w:color="auto" w:fill="auto"/>
            <w:hideMark/>
          </w:tcPr>
          <w:p w14:paraId="09D09877" w14:textId="77777777" w:rsidR="00126EB0" w:rsidRPr="00E55D62" w:rsidRDefault="00126EB0" w:rsidP="00BC1801">
            <w:pPr>
              <w:pStyle w:val="TAL"/>
              <w:rPr>
                <w:lang w:eastAsia="ja-JP"/>
              </w:rPr>
            </w:pPr>
            <w:r w:rsidRPr="00E55D62">
              <w:rPr>
                <w:lang w:eastAsia="ja-JP"/>
              </w:rPr>
              <w:t>4GHz: Up to 200 MHz (DL+UL)</w:t>
            </w:r>
            <w:r w:rsidRPr="00E55D62">
              <w:rPr>
                <w:lang w:eastAsia="ja-JP"/>
              </w:rPr>
              <w:br/>
              <w:t>30GHz: Up to 1GHz (DL+UL)</w:t>
            </w:r>
          </w:p>
        </w:tc>
      </w:tr>
      <w:tr w:rsidR="00126EB0" w:rsidRPr="00E55D62" w14:paraId="370874F1" w14:textId="77777777" w:rsidTr="00BC1801">
        <w:trPr>
          <w:trHeight w:val="834"/>
        </w:trPr>
        <w:tc>
          <w:tcPr>
            <w:tcW w:w="1543" w:type="dxa"/>
            <w:shd w:val="clear" w:color="auto" w:fill="auto"/>
            <w:hideMark/>
          </w:tcPr>
          <w:p w14:paraId="1C153E6B" w14:textId="77777777" w:rsidR="00126EB0" w:rsidRPr="00E55D62" w:rsidRDefault="00126EB0" w:rsidP="00126EB0">
            <w:pPr>
              <w:pStyle w:val="TAL"/>
              <w:rPr>
                <w:lang w:eastAsia="ja-JP"/>
              </w:rPr>
            </w:pPr>
            <w:r w:rsidRPr="00E55D62">
              <w:rPr>
                <w:lang w:eastAsia="ja-JP"/>
              </w:rPr>
              <w:t>Simulation bandwidth</w:t>
            </w:r>
          </w:p>
        </w:tc>
        <w:tc>
          <w:tcPr>
            <w:tcW w:w="8314" w:type="dxa"/>
            <w:gridSpan w:val="4"/>
            <w:shd w:val="clear" w:color="auto" w:fill="auto"/>
            <w:hideMark/>
          </w:tcPr>
          <w:p w14:paraId="760849E9" w14:textId="77777777" w:rsidR="00126EB0" w:rsidRPr="00E55D62" w:rsidRDefault="00126EB0" w:rsidP="00BC1801">
            <w:pPr>
              <w:pStyle w:val="TAL"/>
              <w:rPr>
                <w:lang w:eastAsia="ja-JP"/>
              </w:rPr>
            </w:pPr>
            <w:r w:rsidRPr="00E55D62">
              <w:rPr>
                <w:lang w:eastAsia="ja-JP"/>
              </w:rPr>
              <w:t xml:space="preserve">20MHz per CC below 6GHz and 80 MHz per CC above 6GHz </w:t>
            </w:r>
            <w:r w:rsidRPr="00E55D62">
              <w:rPr>
                <w:lang w:eastAsia="ja-JP"/>
              </w:rPr>
              <w:br/>
              <w:t>Note: For FDD, simulation BW is split equally between UL and DL</w:t>
            </w:r>
            <w:r w:rsidRPr="00E55D62">
              <w:rPr>
                <w:lang w:eastAsia="ja-JP"/>
              </w:rPr>
              <w:br/>
              <w:t>Note: UE TX power scaling will impact final results</w:t>
            </w:r>
          </w:p>
        </w:tc>
      </w:tr>
      <w:tr w:rsidR="00126EB0" w:rsidRPr="00E55D62" w14:paraId="0D3C6E1B" w14:textId="77777777" w:rsidTr="00BC1801">
        <w:trPr>
          <w:trHeight w:val="2131"/>
        </w:trPr>
        <w:tc>
          <w:tcPr>
            <w:tcW w:w="1543" w:type="dxa"/>
            <w:shd w:val="clear" w:color="auto" w:fill="auto"/>
            <w:hideMark/>
          </w:tcPr>
          <w:p w14:paraId="5A7B20C9" w14:textId="77777777" w:rsidR="00126EB0" w:rsidRPr="00E55D62" w:rsidRDefault="00126EB0" w:rsidP="00126EB0">
            <w:pPr>
              <w:pStyle w:val="TAL"/>
              <w:rPr>
                <w:lang w:eastAsia="ja-JP"/>
              </w:rPr>
            </w:pPr>
            <w:r w:rsidRPr="00E55D62">
              <w:rPr>
                <w:lang w:eastAsia="ja-JP"/>
              </w:rPr>
              <w:t>Channel model</w:t>
            </w:r>
          </w:p>
        </w:tc>
        <w:tc>
          <w:tcPr>
            <w:tcW w:w="1826" w:type="dxa"/>
            <w:shd w:val="clear" w:color="auto" w:fill="auto"/>
            <w:hideMark/>
          </w:tcPr>
          <w:p w14:paraId="40A593B0" w14:textId="77777777" w:rsidR="00126EB0" w:rsidRPr="00E55D62" w:rsidRDefault="00126EB0" w:rsidP="00126EB0">
            <w:pPr>
              <w:pStyle w:val="TAL"/>
              <w:rPr>
                <w:lang w:eastAsia="ja-JP"/>
              </w:rPr>
            </w:pPr>
            <w:r w:rsidRPr="00E55D62">
              <w:rPr>
                <w:lang w:eastAsia="ja-JP"/>
              </w:rPr>
              <w:t>Below 6GHz: ITU InH</w:t>
            </w:r>
            <w:r w:rsidRPr="00E55D62">
              <w:rPr>
                <w:lang w:eastAsia="ja-JP"/>
              </w:rPr>
              <w:br/>
              <w:t xml:space="preserve">Above 6 GHz: 5GCM office </w:t>
            </w:r>
          </w:p>
          <w:p w14:paraId="2B1FAA85" w14:textId="77777777" w:rsidR="00126EB0" w:rsidRPr="00E55D62" w:rsidRDefault="00126EB0" w:rsidP="00BC1801">
            <w:pPr>
              <w:pStyle w:val="TAL"/>
              <w:rPr>
                <w:lang w:eastAsia="ja-JP"/>
              </w:rPr>
            </w:pPr>
            <w:r w:rsidRPr="00E55D62">
              <w:rPr>
                <w:lang w:eastAsia="ja-JP"/>
              </w:rPr>
              <w:t xml:space="preserve">Note: When 5GCM is found to be applicable to below 6GHz, 5GCM should be used </w:t>
            </w:r>
          </w:p>
        </w:tc>
        <w:tc>
          <w:tcPr>
            <w:tcW w:w="2551" w:type="dxa"/>
            <w:shd w:val="clear" w:color="auto" w:fill="auto"/>
            <w:hideMark/>
          </w:tcPr>
          <w:p w14:paraId="78DD7326" w14:textId="77777777" w:rsidR="00126EB0" w:rsidRPr="00E55D62" w:rsidRDefault="00126EB0" w:rsidP="00126EB0">
            <w:pPr>
              <w:pStyle w:val="TAL"/>
              <w:rPr>
                <w:lang w:eastAsia="ja-JP"/>
              </w:rPr>
            </w:pPr>
            <w:r w:rsidRPr="00E55D62">
              <w:rPr>
                <w:lang w:eastAsia="ja-JP"/>
              </w:rPr>
              <w:t>Below 6GHz: 3D UMa (Macro layer) and 3D UMi (Micro layer)</w:t>
            </w:r>
          </w:p>
          <w:p w14:paraId="629779E8" w14:textId="77777777" w:rsidR="00126EB0" w:rsidRPr="00E55D62" w:rsidRDefault="00126EB0" w:rsidP="00126EB0">
            <w:pPr>
              <w:pStyle w:val="TAL"/>
              <w:rPr>
                <w:lang w:eastAsia="ja-JP"/>
              </w:rPr>
            </w:pPr>
            <w:r w:rsidRPr="00E55D62">
              <w:rPr>
                <w:lang w:eastAsia="ja-JP"/>
              </w:rPr>
              <w:t>Above 6GHz: 5GCM UMa (Macro layer) and UMi-Street canyon (Micro layer)</w:t>
            </w:r>
          </w:p>
          <w:p w14:paraId="682C91EB" w14:textId="77777777" w:rsidR="00126EB0" w:rsidRPr="00E55D62" w:rsidRDefault="00126EB0" w:rsidP="00BC1801">
            <w:pPr>
              <w:pStyle w:val="TAL"/>
              <w:rPr>
                <w:lang w:eastAsia="ja-JP"/>
              </w:rPr>
            </w:pPr>
            <w:r w:rsidRPr="00E55D62">
              <w:rPr>
                <w:lang w:eastAsia="ja-JP"/>
              </w:rPr>
              <w:t>Note: When 5GCM is found to be applicable to below 6GHz, 5GCM should be used</w:t>
            </w:r>
          </w:p>
        </w:tc>
        <w:tc>
          <w:tcPr>
            <w:tcW w:w="2126" w:type="dxa"/>
            <w:shd w:val="clear" w:color="auto" w:fill="auto"/>
            <w:hideMark/>
          </w:tcPr>
          <w:p w14:paraId="10E6E002" w14:textId="77777777" w:rsidR="00126EB0" w:rsidRPr="00E55D62" w:rsidRDefault="00126EB0" w:rsidP="00BC1801">
            <w:pPr>
              <w:pStyle w:val="TAL"/>
              <w:rPr>
                <w:lang w:eastAsia="ja-JP"/>
              </w:rPr>
            </w:pPr>
            <w:r w:rsidRPr="00E55D62">
              <w:rPr>
                <w:lang w:eastAsia="ja-JP"/>
              </w:rPr>
              <w:t>ITU Rural</w:t>
            </w:r>
          </w:p>
        </w:tc>
        <w:tc>
          <w:tcPr>
            <w:tcW w:w="1811" w:type="dxa"/>
            <w:shd w:val="clear" w:color="auto" w:fill="auto"/>
            <w:hideMark/>
          </w:tcPr>
          <w:p w14:paraId="042C54F8" w14:textId="77777777" w:rsidR="00126EB0" w:rsidRPr="00E55D62" w:rsidRDefault="00126EB0" w:rsidP="00126EB0">
            <w:pPr>
              <w:pStyle w:val="TAL"/>
              <w:rPr>
                <w:lang w:eastAsia="ja-JP"/>
              </w:rPr>
            </w:pPr>
            <w:r w:rsidRPr="00E55D62">
              <w:rPr>
                <w:lang w:eastAsia="ja-JP"/>
              </w:rPr>
              <w:t>Below 6GHz: 3D UMa</w:t>
            </w:r>
            <w:r w:rsidRPr="00E55D62">
              <w:rPr>
                <w:lang w:eastAsia="ja-JP"/>
              </w:rPr>
              <w:br/>
              <w:t>6 GHz: 5GCM UMa</w:t>
            </w:r>
          </w:p>
          <w:p w14:paraId="33C44FF6" w14:textId="77777777" w:rsidR="00126EB0" w:rsidRPr="00E55D62" w:rsidRDefault="00126EB0" w:rsidP="00BC1801">
            <w:pPr>
              <w:pStyle w:val="TAL"/>
              <w:rPr>
                <w:lang w:eastAsia="ja-JP"/>
              </w:rPr>
            </w:pPr>
            <w:r w:rsidRPr="00E55D62">
              <w:rPr>
                <w:lang w:eastAsia="ja-JP"/>
              </w:rPr>
              <w:t>Note: When 5GCM is found to be applicable to below 6GHz, 5GCM should be used</w:t>
            </w:r>
          </w:p>
        </w:tc>
      </w:tr>
      <w:tr w:rsidR="00126EB0" w:rsidRPr="00E55D62" w14:paraId="65DFB34B" w14:textId="77777777" w:rsidTr="00BC1801">
        <w:trPr>
          <w:trHeight w:val="1687"/>
        </w:trPr>
        <w:tc>
          <w:tcPr>
            <w:tcW w:w="1543" w:type="dxa"/>
            <w:shd w:val="clear" w:color="auto" w:fill="auto"/>
            <w:hideMark/>
          </w:tcPr>
          <w:p w14:paraId="6258BE33" w14:textId="77777777" w:rsidR="00126EB0" w:rsidRPr="00E55D62" w:rsidRDefault="00126EB0" w:rsidP="00126EB0">
            <w:pPr>
              <w:pStyle w:val="TAL"/>
              <w:rPr>
                <w:lang w:eastAsia="ja-JP"/>
              </w:rPr>
            </w:pPr>
            <w:r w:rsidRPr="00E55D62">
              <w:rPr>
                <w:rFonts w:hint="eastAsia"/>
                <w:lang w:eastAsia="ja-JP"/>
              </w:rPr>
              <w:lastRenderedPageBreak/>
              <w:t xml:space="preserve">BS </w:t>
            </w:r>
            <w:r w:rsidRPr="00E55D62">
              <w:rPr>
                <w:lang w:eastAsia="ja-JP"/>
              </w:rPr>
              <w:t xml:space="preserve">Tx power </w:t>
            </w:r>
          </w:p>
        </w:tc>
        <w:tc>
          <w:tcPr>
            <w:tcW w:w="1826" w:type="dxa"/>
            <w:shd w:val="clear" w:color="auto" w:fill="auto"/>
            <w:hideMark/>
          </w:tcPr>
          <w:p w14:paraId="018593CE" w14:textId="77777777" w:rsidR="00126EB0" w:rsidRPr="00E55D62" w:rsidRDefault="00126EB0" w:rsidP="00126EB0">
            <w:pPr>
              <w:pStyle w:val="TAL"/>
              <w:rPr>
                <w:lang w:eastAsia="ja-JP"/>
              </w:rPr>
            </w:pPr>
            <w:r w:rsidRPr="00E55D62">
              <w:rPr>
                <w:u w:val="single"/>
                <w:lang w:eastAsia="ja-JP"/>
              </w:rPr>
              <w:t>Below 6GHz</w:t>
            </w:r>
            <w:r w:rsidRPr="00E55D62">
              <w:rPr>
                <w:lang w:eastAsia="ja-JP"/>
              </w:rPr>
              <w:t xml:space="preserve">: 24dBm PA scaled </w:t>
            </w:r>
            <w:r w:rsidRPr="00E55D62">
              <w:rPr>
                <w:rFonts w:hint="eastAsia"/>
                <w:lang w:eastAsia="ja-JP"/>
              </w:rPr>
              <w:t xml:space="preserve">down </w:t>
            </w:r>
            <w:r w:rsidRPr="00E55D62">
              <w:rPr>
                <w:lang w:eastAsia="ja-JP"/>
              </w:rPr>
              <w:t>with simulation BW when system BW is higher than simulation BW. Otherwise, 24dBm</w:t>
            </w:r>
          </w:p>
          <w:p w14:paraId="7C84012D" w14:textId="77777777" w:rsidR="00126EB0" w:rsidRPr="00E55D62" w:rsidRDefault="00126EB0" w:rsidP="00BC1801">
            <w:pPr>
              <w:pStyle w:val="TAL"/>
              <w:rPr>
                <w:lang w:eastAsia="ja-JP"/>
              </w:rPr>
            </w:pPr>
            <w:r w:rsidRPr="00E55D62">
              <w:rPr>
                <w:u w:val="single"/>
                <w:lang w:eastAsia="ja-JP"/>
              </w:rPr>
              <w:t>Above 6GHz</w:t>
            </w:r>
            <w:r w:rsidRPr="00E55D62">
              <w:rPr>
                <w:lang w:eastAsia="ja-JP"/>
              </w:rPr>
              <w:t>: 23 dBm PA scaled down with simulation BW when system BW is higher than simulation BW. Otherwise, 23dBm</w:t>
            </w:r>
          </w:p>
          <w:p w14:paraId="6F2E1627" w14:textId="77777777" w:rsidR="00126EB0" w:rsidRPr="00E55D62" w:rsidRDefault="00126EB0" w:rsidP="00BC1801">
            <w:pPr>
              <w:pStyle w:val="TAL"/>
              <w:rPr>
                <w:lang w:eastAsia="ja-JP"/>
              </w:rPr>
            </w:pPr>
            <w:r w:rsidRPr="00E55D62">
              <w:rPr>
                <w:lang w:eastAsia="ja-JP"/>
              </w:rPr>
              <w:t>EIRP should not exceed 5</w:t>
            </w:r>
            <w:r w:rsidRPr="00E55D62">
              <w:rPr>
                <w:rFonts w:hint="eastAsia"/>
                <w:lang w:eastAsia="ja-JP"/>
              </w:rPr>
              <w:t>8</w:t>
            </w:r>
            <w:r w:rsidRPr="00E55D62">
              <w:rPr>
                <w:lang w:eastAsia="ja-JP"/>
              </w:rPr>
              <w:t xml:space="preserve"> dBm</w:t>
            </w:r>
            <w:r w:rsidRPr="00E55D62">
              <w:rPr>
                <w:rFonts w:hint="eastAsia"/>
                <w:lang w:eastAsia="ja-JP"/>
              </w:rPr>
              <w:t>(*)</w:t>
            </w:r>
          </w:p>
        </w:tc>
        <w:tc>
          <w:tcPr>
            <w:tcW w:w="2551" w:type="dxa"/>
            <w:shd w:val="clear" w:color="auto" w:fill="auto"/>
            <w:hideMark/>
          </w:tcPr>
          <w:p w14:paraId="5614D6D2" w14:textId="77777777" w:rsidR="00126EB0" w:rsidRPr="00E55D62" w:rsidRDefault="00126EB0" w:rsidP="00BC1801">
            <w:pPr>
              <w:pStyle w:val="TAL"/>
              <w:rPr>
                <w:u w:val="single"/>
                <w:lang w:eastAsia="ja-JP"/>
              </w:rPr>
            </w:pPr>
            <w:r w:rsidRPr="00E55D62">
              <w:rPr>
                <w:u w:val="single"/>
                <w:lang w:eastAsia="ja-JP"/>
              </w:rPr>
              <w:t>Macro layer:</w:t>
            </w:r>
          </w:p>
          <w:p w14:paraId="78820B7B" w14:textId="77777777" w:rsidR="00126EB0" w:rsidRPr="00093B5F" w:rsidRDefault="00126EB0" w:rsidP="00BC1801">
            <w:pPr>
              <w:pStyle w:val="TAL"/>
              <w:rPr>
                <w:lang w:eastAsia="ja-JP"/>
              </w:rPr>
            </w:pPr>
            <w:r w:rsidRPr="00C915CF">
              <w:rPr>
                <w:lang w:eastAsia="ja-JP"/>
              </w:rPr>
              <w:t>Below 6GHz: 44 dBm PA scaled down with simulation BW when system BW is higher than simulation BW. Otherwise, 44 dBm</w:t>
            </w:r>
          </w:p>
          <w:p w14:paraId="2FFF5BAE" w14:textId="77777777" w:rsidR="00126EB0" w:rsidRPr="00E55D62" w:rsidRDefault="00126EB0" w:rsidP="00BC1801">
            <w:pPr>
              <w:pStyle w:val="TAL"/>
              <w:rPr>
                <w:lang w:eastAsia="ja-JP"/>
              </w:rPr>
            </w:pPr>
            <w:r w:rsidRPr="00C915CF">
              <w:rPr>
                <w:rFonts w:hint="eastAsia"/>
                <w:lang w:eastAsia="ja-JP"/>
              </w:rPr>
              <w:t>Above 6GHz</w:t>
            </w:r>
            <w:r w:rsidRPr="00C915CF">
              <w:rPr>
                <w:lang w:eastAsia="ja-JP"/>
              </w:rPr>
              <w:t>: 4</w:t>
            </w:r>
            <w:r w:rsidRPr="00C915CF">
              <w:rPr>
                <w:rFonts w:hint="eastAsia"/>
                <w:lang w:eastAsia="ja-JP"/>
              </w:rPr>
              <w:t>0</w:t>
            </w:r>
            <w:r w:rsidRPr="00C915CF">
              <w:rPr>
                <w:lang w:eastAsia="ja-JP"/>
              </w:rPr>
              <w:t xml:space="preserve"> dBm PA scaled down with simulation BW when system BW is higher than simulation BW. Otherwise, 4</w:t>
            </w:r>
            <w:r w:rsidRPr="00C915CF">
              <w:rPr>
                <w:rFonts w:hint="eastAsia"/>
                <w:lang w:eastAsia="ja-JP"/>
              </w:rPr>
              <w:t>0</w:t>
            </w:r>
            <w:r w:rsidRPr="00C915CF">
              <w:rPr>
                <w:lang w:eastAsia="ja-JP"/>
              </w:rPr>
              <w:t xml:space="preserve"> dBm</w:t>
            </w:r>
          </w:p>
          <w:p w14:paraId="726CEE8F" w14:textId="77777777" w:rsidR="00126EB0" w:rsidRPr="00E55D62" w:rsidRDefault="00126EB0" w:rsidP="00BC1801">
            <w:pPr>
              <w:pStyle w:val="TAL"/>
              <w:rPr>
                <w:u w:val="single"/>
                <w:lang w:eastAsia="ja-JP"/>
              </w:rPr>
            </w:pPr>
            <w:r w:rsidRPr="00E55D62">
              <w:rPr>
                <w:u w:val="single"/>
                <w:lang w:eastAsia="ja-JP"/>
              </w:rPr>
              <w:t>Micro layer:</w:t>
            </w:r>
          </w:p>
          <w:p w14:paraId="5808E7AC" w14:textId="77777777" w:rsidR="00126EB0" w:rsidRPr="00E55D62" w:rsidRDefault="00126EB0" w:rsidP="00BC1801">
            <w:pPr>
              <w:pStyle w:val="TAL"/>
              <w:rPr>
                <w:lang w:eastAsia="ja-JP"/>
              </w:rPr>
            </w:pPr>
            <w:r w:rsidRPr="00E55D62">
              <w:rPr>
                <w:lang w:eastAsia="ja-JP"/>
              </w:rPr>
              <w:t>4 GHz: 33dBm for 20MHz system bandwidth</w:t>
            </w:r>
          </w:p>
          <w:p w14:paraId="68AC97E9" w14:textId="77777777" w:rsidR="00126EB0" w:rsidRPr="00E55D62" w:rsidRDefault="00126EB0" w:rsidP="00BC1801">
            <w:pPr>
              <w:pStyle w:val="TAL"/>
              <w:rPr>
                <w:lang w:eastAsia="ja-JP"/>
              </w:rPr>
            </w:pPr>
            <w:r w:rsidRPr="00E55D62">
              <w:rPr>
                <w:lang w:eastAsia="ja-JP"/>
              </w:rPr>
              <w:t xml:space="preserve">Above 6GHz: 33 dBm PA scaled down with simulation BW when system BW is higher than simulation BW. Otherwise, 33 dBm. </w:t>
            </w:r>
          </w:p>
          <w:p w14:paraId="404CAB19" w14:textId="77777777" w:rsidR="00126EB0" w:rsidRPr="00E55D62" w:rsidRDefault="00126EB0" w:rsidP="00BC1801">
            <w:pPr>
              <w:pStyle w:val="TAL"/>
              <w:rPr>
                <w:lang w:eastAsia="ja-JP"/>
              </w:rPr>
            </w:pPr>
            <w:r w:rsidRPr="00E55D62">
              <w:rPr>
                <w:lang w:eastAsia="ja-JP"/>
              </w:rPr>
              <w:t>EIRP should not exceed</w:t>
            </w:r>
            <w:r w:rsidRPr="00E55D62">
              <w:t xml:space="preserve"> </w:t>
            </w:r>
            <w:r w:rsidRPr="00E55D62">
              <w:rPr>
                <w:lang w:eastAsia="ja-JP"/>
              </w:rPr>
              <w:t>73 dBm and 68 dBm for the macro and micro layers respectively</w:t>
            </w:r>
            <w:r w:rsidRPr="00E55D62">
              <w:rPr>
                <w:rFonts w:hint="eastAsia"/>
                <w:lang w:eastAsia="ja-JP"/>
              </w:rPr>
              <w:t>(*)</w:t>
            </w:r>
          </w:p>
        </w:tc>
        <w:tc>
          <w:tcPr>
            <w:tcW w:w="2126" w:type="dxa"/>
            <w:shd w:val="clear" w:color="auto" w:fill="auto"/>
            <w:hideMark/>
          </w:tcPr>
          <w:p w14:paraId="584CB5AC" w14:textId="77777777" w:rsidR="00126EB0" w:rsidRPr="00E55D62" w:rsidRDefault="00126EB0" w:rsidP="00126EB0">
            <w:pPr>
              <w:pStyle w:val="TAL"/>
              <w:rPr>
                <w:lang w:eastAsia="ja-JP"/>
              </w:rPr>
            </w:pPr>
            <w:r w:rsidRPr="00E55D62">
              <w:rPr>
                <w:lang w:eastAsia="ja-JP"/>
              </w:rPr>
              <w:t xml:space="preserve">49dBm PA scaled </w:t>
            </w:r>
            <w:r w:rsidRPr="00E55D62">
              <w:rPr>
                <w:rFonts w:hint="eastAsia"/>
                <w:lang w:eastAsia="ja-JP"/>
              </w:rPr>
              <w:t xml:space="preserve">down </w:t>
            </w:r>
            <w:r w:rsidRPr="00E55D62">
              <w:rPr>
                <w:lang w:eastAsia="ja-JP"/>
              </w:rPr>
              <w:t>with simulation BW when system BW is higher than simulation BW. Otherwise, 49dBm</w:t>
            </w:r>
          </w:p>
          <w:p w14:paraId="11E26E4A" w14:textId="77777777" w:rsidR="00126EB0" w:rsidRPr="00E55D62" w:rsidRDefault="00126EB0" w:rsidP="00126EB0">
            <w:pPr>
              <w:pStyle w:val="TAL"/>
              <w:rPr>
                <w:lang w:eastAsia="ja-JP"/>
              </w:rPr>
            </w:pPr>
          </w:p>
        </w:tc>
        <w:tc>
          <w:tcPr>
            <w:tcW w:w="1811" w:type="dxa"/>
            <w:shd w:val="clear" w:color="auto" w:fill="auto"/>
            <w:hideMark/>
          </w:tcPr>
          <w:p w14:paraId="36ADC874" w14:textId="77777777" w:rsidR="00126EB0" w:rsidRPr="00E55D62" w:rsidRDefault="00126EB0" w:rsidP="00126EB0">
            <w:pPr>
              <w:pStyle w:val="TAL"/>
              <w:rPr>
                <w:lang w:eastAsia="ja-JP"/>
              </w:rPr>
            </w:pPr>
            <w:r w:rsidRPr="00E55D62">
              <w:rPr>
                <w:u w:val="single"/>
                <w:lang w:eastAsia="ja-JP"/>
              </w:rPr>
              <w:t>Below 6GHz</w:t>
            </w:r>
            <w:r w:rsidRPr="00E55D62">
              <w:rPr>
                <w:lang w:eastAsia="ja-JP"/>
              </w:rPr>
              <w:t xml:space="preserve">: 49dBm PA scaled </w:t>
            </w:r>
            <w:r w:rsidRPr="00E55D62">
              <w:rPr>
                <w:rFonts w:hint="eastAsia"/>
                <w:lang w:eastAsia="ja-JP"/>
              </w:rPr>
              <w:t xml:space="preserve">down </w:t>
            </w:r>
            <w:r w:rsidRPr="00E55D62">
              <w:rPr>
                <w:lang w:eastAsia="ja-JP"/>
              </w:rPr>
              <w:t>with simulation BW when system BW is higher than simulation BW. Otherwise, 49dBm</w:t>
            </w:r>
          </w:p>
          <w:p w14:paraId="43EFCD20" w14:textId="77777777" w:rsidR="00126EB0" w:rsidRPr="00E55D62" w:rsidRDefault="00126EB0" w:rsidP="00BC1801">
            <w:pPr>
              <w:pStyle w:val="TAL"/>
              <w:rPr>
                <w:lang w:eastAsia="ja-JP"/>
              </w:rPr>
            </w:pPr>
            <w:r w:rsidRPr="00E55D62">
              <w:rPr>
                <w:u w:val="single"/>
                <w:lang w:eastAsia="ja-JP"/>
              </w:rPr>
              <w:t>Above 6GHz</w:t>
            </w:r>
            <w:r w:rsidRPr="00E55D62">
              <w:rPr>
                <w:lang w:eastAsia="ja-JP"/>
              </w:rPr>
              <w:t>: 43dBm PA scaled down with simulation BW when system BW is higher than simulation BW. Otherwise, 43dBm</w:t>
            </w:r>
          </w:p>
          <w:p w14:paraId="619D2D4C" w14:textId="77777777" w:rsidR="00126EB0" w:rsidRPr="00E55D62" w:rsidRDefault="00126EB0" w:rsidP="00BC1801">
            <w:pPr>
              <w:pStyle w:val="TAL"/>
              <w:rPr>
                <w:lang w:eastAsia="ja-JP"/>
              </w:rPr>
            </w:pPr>
            <w:r w:rsidRPr="00E55D62">
              <w:rPr>
                <w:lang w:eastAsia="ja-JP"/>
              </w:rPr>
              <w:t>EIRP should not exceed 78 dBm</w:t>
            </w:r>
            <w:r w:rsidRPr="00E55D62">
              <w:rPr>
                <w:rFonts w:hint="eastAsia"/>
                <w:lang w:eastAsia="ja-JP"/>
              </w:rPr>
              <w:t xml:space="preserve"> (*)</w:t>
            </w:r>
          </w:p>
        </w:tc>
      </w:tr>
      <w:tr w:rsidR="00126EB0" w:rsidRPr="00E55D62" w14:paraId="30DA24F1" w14:textId="77777777" w:rsidTr="00BC1801">
        <w:trPr>
          <w:trHeight w:val="636"/>
        </w:trPr>
        <w:tc>
          <w:tcPr>
            <w:tcW w:w="1543" w:type="dxa"/>
            <w:shd w:val="clear" w:color="auto" w:fill="auto"/>
          </w:tcPr>
          <w:p w14:paraId="51EE39A8" w14:textId="77777777" w:rsidR="00126EB0" w:rsidRPr="00E55D62" w:rsidRDefault="00126EB0" w:rsidP="00126EB0">
            <w:pPr>
              <w:pStyle w:val="TAL"/>
              <w:rPr>
                <w:lang w:eastAsia="ja-JP"/>
              </w:rPr>
            </w:pPr>
            <w:r w:rsidRPr="00E55D62">
              <w:rPr>
                <w:rFonts w:hint="eastAsia"/>
                <w:lang w:eastAsia="ja-JP"/>
              </w:rPr>
              <w:t xml:space="preserve">UE </w:t>
            </w:r>
            <w:r w:rsidRPr="00E55D62">
              <w:rPr>
                <w:lang w:eastAsia="ja-JP"/>
              </w:rPr>
              <w:t xml:space="preserve">Tx power </w:t>
            </w:r>
          </w:p>
        </w:tc>
        <w:tc>
          <w:tcPr>
            <w:tcW w:w="8314" w:type="dxa"/>
            <w:gridSpan w:val="4"/>
            <w:shd w:val="clear" w:color="auto" w:fill="auto"/>
          </w:tcPr>
          <w:p w14:paraId="3B26D413" w14:textId="77777777" w:rsidR="00126EB0" w:rsidRPr="00E55D62" w:rsidRDefault="00126EB0" w:rsidP="00126EB0">
            <w:pPr>
              <w:pStyle w:val="TAL"/>
              <w:rPr>
                <w:lang w:eastAsia="ja-JP"/>
              </w:rPr>
            </w:pPr>
            <w:r w:rsidRPr="00E55D62">
              <w:rPr>
                <w:u w:val="single"/>
                <w:lang w:eastAsia="ja-JP"/>
              </w:rPr>
              <w:t>Below 6GHz</w:t>
            </w:r>
            <w:r w:rsidRPr="00E55D62">
              <w:rPr>
                <w:lang w:eastAsia="ja-JP"/>
              </w:rPr>
              <w:t>: 23dBm</w:t>
            </w:r>
          </w:p>
          <w:p w14:paraId="5BA2A1E9" w14:textId="77777777" w:rsidR="00126EB0" w:rsidRPr="00E55D62" w:rsidRDefault="00126EB0" w:rsidP="00BC1801">
            <w:pPr>
              <w:pStyle w:val="TAL"/>
              <w:rPr>
                <w:lang w:eastAsia="ja-JP"/>
              </w:rPr>
            </w:pPr>
            <w:r w:rsidRPr="00E55D62">
              <w:rPr>
                <w:rFonts w:hint="eastAsia"/>
                <w:u w:val="single"/>
                <w:lang w:eastAsia="ja-JP"/>
              </w:rPr>
              <w:t>30GHz</w:t>
            </w:r>
            <w:r w:rsidRPr="00E55D62">
              <w:rPr>
                <w:lang w:eastAsia="ja-JP"/>
              </w:rPr>
              <w:t>:</w:t>
            </w:r>
            <w:r w:rsidRPr="00E55D62">
              <w:rPr>
                <w:rFonts w:hint="eastAsia"/>
                <w:lang w:eastAsia="ja-JP"/>
              </w:rPr>
              <w:t xml:space="preserve"> 23</w:t>
            </w:r>
            <w:r w:rsidRPr="00E55D62">
              <w:rPr>
                <w:lang w:eastAsia="ja-JP"/>
              </w:rPr>
              <w:t>dBm</w:t>
            </w:r>
          </w:p>
          <w:p w14:paraId="092A4CA7" w14:textId="77777777" w:rsidR="00126EB0" w:rsidRPr="00E55D62" w:rsidRDefault="00126EB0" w:rsidP="00126EB0">
            <w:pPr>
              <w:pStyle w:val="TAL"/>
              <w:rPr>
                <w:lang w:eastAsia="ja-JP"/>
              </w:rPr>
            </w:pPr>
            <w:r w:rsidRPr="00E55D62">
              <w:rPr>
                <w:rFonts w:hint="eastAsia"/>
                <w:u w:val="single"/>
                <w:lang w:eastAsia="ja-JP"/>
              </w:rPr>
              <w:t>70GHz</w:t>
            </w:r>
            <w:r w:rsidRPr="00E55D62">
              <w:rPr>
                <w:lang w:eastAsia="ja-JP"/>
              </w:rPr>
              <w:t>:</w:t>
            </w:r>
            <w:r w:rsidRPr="00E55D62">
              <w:rPr>
                <w:rFonts w:hint="eastAsia"/>
                <w:lang w:eastAsia="ja-JP"/>
              </w:rPr>
              <w:t xml:space="preserve"> 21</w:t>
            </w:r>
            <w:r w:rsidRPr="00E55D62">
              <w:rPr>
                <w:lang w:eastAsia="ja-JP"/>
              </w:rPr>
              <w:t>dBm</w:t>
            </w:r>
          </w:p>
          <w:p w14:paraId="36CB5073" w14:textId="77777777" w:rsidR="00126EB0" w:rsidRPr="00E55D62" w:rsidRDefault="00126EB0" w:rsidP="00126EB0">
            <w:pPr>
              <w:pStyle w:val="TAL"/>
              <w:rPr>
                <w:lang w:eastAsia="ja-JP"/>
              </w:rPr>
            </w:pPr>
            <w:r w:rsidRPr="00E55D62">
              <w:rPr>
                <w:lang w:eastAsia="ja-JP"/>
              </w:rPr>
              <w:t>EIRP should not exceed 43 dBm</w:t>
            </w:r>
            <w:r w:rsidRPr="00E55D62">
              <w:rPr>
                <w:rFonts w:hint="eastAsia"/>
                <w:lang w:eastAsia="ja-JP"/>
              </w:rPr>
              <w:t xml:space="preserve"> (*)</w:t>
            </w:r>
          </w:p>
        </w:tc>
      </w:tr>
      <w:tr w:rsidR="00126EB0" w:rsidRPr="00E55D62" w14:paraId="035E95DD" w14:textId="77777777" w:rsidTr="00BC1801">
        <w:trPr>
          <w:trHeight w:val="300"/>
        </w:trPr>
        <w:tc>
          <w:tcPr>
            <w:tcW w:w="1543" w:type="dxa"/>
            <w:shd w:val="clear" w:color="auto" w:fill="auto"/>
            <w:hideMark/>
          </w:tcPr>
          <w:p w14:paraId="3BC8113C" w14:textId="77777777" w:rsidR="00126EB0" w:rsidRPr="00E55D62" w:rsidRDefault="00126EB0" w:rsidP="00BC1801">
            <w:pPr>
              <w:pStyle w:val="TAL"/>
              <w:rPr>
                <w:lang w:eastAsia="ja-JP"/>
              </w:rPr>
            </w:pPr>
            <w:r w:rsidRPr="00E55D62">
              <w:rPr>
                <w:lang w:eastAsia="ja-JP"/>
              </w:rPr>
              <w:t xml:space="preserve">BS antenna </w:t>
            </w:r>
            <w:r w:rsidRPr="00E55D62">
              <w:rPr>
                <w:rFonts w:hint="eastAsia"/>
                <w:lang w:eastAsia="ja-JP"/>
              </w:rPr>
              <w:t>configurations</w:t>
            </w:r>
          </w:p>
        </w:tc>
        <w:tc>
          <w:tcPr>
            <w:tcW w:w="8314" w:type="dxa"/>
            <w:gridSpan w:val="4"/>
            <w:shd w:val="clear" w:color="auto" w:fill="auto"/>
            <w:hideMark/>
          </w:tcPr>
          <w:p w14:paraId="054A02EB" w14:textId="33DE2837" w:rsidR="00126EB0" w:rsidRPr="00E55D62" w:rsidRDefault="00126EB0" w:rsidP="00BC1801">
            <w:pPr>
              <w:pStyle w:val="TAL"/>
              <w:rPr>
                <w:lang w:eastAsia="ja-JP"/>
              </w:rPr>
            </w:pPr>
            <w:r w:rsidRPr="00E55D62">
              <w:rPr>
                <w:rFonts w:hint="eastAsia"/>
                <w:lang w:eastAsia="ja-JP"/>
              </w:rPr>
              <w:t xml:space="preserve">Table </w:t>
            </w:r>
            <w:r w:rsidRPr="00E55D62">
              <w:rPr>
                <w:lang w:eastAsia="ja-JP"/>
              </w:rPr>
              <w:t>A.2.1-</w:t>
            </w:r>
            <w:r w:rsidRPr="00E55D62">
              <w:rPr>
                <w:rFonts w:hint="eastAsia"/>
                <w:lang w:eastAsia="ja-JP"/>
              </w:rPr>
              <w:t>4</w:t>
            </w:r>
            <w:r>
              <w:rPr>
                <w:lang w:eastAsia="ja-JP"/>
              </w:rPr>
              <w:t xml:space="preserve"> from TR38.802</w:t>
            </w:r>
          </w:p>
        </w:tc>
      </w:tr>
      <w:tr w:rsidR="00126EB0" w:rsidRPr="00E55D62" w14:paraId="4E88528C" w14:textId="77777777" w:rsidTr="00BC1801">
        <w:trPr>
          <w:trHeight w:val="687"/>
        </w:trPr>
        <w:tc>
          <w:tcPr>
            <w:tcW w:w="1543" w:type="dxa"/>
            <w:shd w:val="clear" w:color="auto" w:fill="auto"/>
            <w:hideMark/>
          </w:tcPr>
          <w:p w14:paraId="5EA8045E" w14:textId="77777777" w:rsidR="00126EB0" w:rsidRPr="00E55D62" w:rsidRDefault="00126EB0" w:rsidP="00126EB0">
            <w:pPr>
              <w:pStyle w:val="TAL"/>
              <w:rPr>
                <w:lang w:eastAsia="ja-JP"/>
              </w:rPr>
            </w:pPr>
            <w:r w:rsidRPr="00E55D62">
              <w:rPr>
                <w:lang w:eastAsia="ja-JP"/>
              </w:rPr>
              <w:t xml:space="preserve">BS antenna height </w:t>
            </w:r>
          </w:p>
        </w:tc>
        <w:tc>
          <w:tcPr>
            <w:tcW w:w="1826" w:type="dxa"/>
            <w:shd w:val="clear" w:color="auto" w:fill="auto"/>
            <w:hideMark/>
          </w:tcPr>
          <w:p w14:paraId="6EBC761E" w14:textId="77777777" w:rsidR="00126EB0" w:rsidRPr="00E55D62" w:rsidRDefault="00126EB0" w:rsidP="00126EB0">
            <w:pPr>
              <w:pStyle w:val="TAL"/>
              <w:rPr>
                <w:lang w:eastAsia="ja-JP"/>
              </w:rPr>
            </w:pPr>
            <w:r w:rsidRPr="00E55D62">
              <w:rPr>
                <w:lang w:eastAsia="ja-JP"/>
              </w:rPr>
              <w:t>3m</w:t>
            </w:r>
          </w:p>
        </w:tc>
        <w:tc>
          <w:tcPr>
            <w:tcW w:w="2551" w:type="dxa"/>
            <w:shd w:val="clear" w:color="auto" w:fill="auto"/>
            <w:hideMark/>
          </w:tcPr>
          <w:p w14:paraId="4F0C5349" w14:textId="77777777" w:rsidR="00126EB0" w:rsidRPr="00E55D62" w:rsidRDefault="00126EB0" w:rsidP="00126EB0">
            <w:pPr>
              <w:pStyle w:val="TAL"/>
              <w:rPr>
                <w:lang w:eastAsia="ja-JP"/>
              </w:rPr>
            </w:pPr>
            <w:r w:rsidRPr="00E55D62">
              <w:rPr>
                <w:lang w:eastAsia="ja-JP"/>
              </w:rPr>
              <w:t>25m for macro cells and 10m for micro cells</w:t>
            </w:r>
          </w:p>
        </w:tc>
        <w:tc>
          <w:tcPr>
            <w:tcW w:w="2126" w:type="dxa"/>
            <w:shd w:val="clear" w:color="auto" w:fill="auto"/>
            <w:hideMark/>
          </w:tcPr>
          <w:p w14:paraId="26E3F110" w14:textId="77777777" w:rsidR="00126EB0" w:rsidRPr="00E55D62" w:rsidRDefault="00126EB0" w:rsidP="00126EB0">
            <w:pPr>
              <w:pStyle w:val="TAL"/>
              <w:rPr>
                <w:lang w:eastAsia="ja-JP"/>
              </w:rPr>
            </w:pPr>
            <w:r w:rsidRPr="00E55D62">
              <w:rPr>
                <w:lang w:eastAsia="ja-JP"/>
              </w:rPr>
              <w:t>35 m</w:t>
            </w:r>
          </w:p>
        </w:tc>
        <w:tc>
          <w:tcPr>
            <w:tcW w:w="1811" w:type="dxa"/>
            <w:shd w:val="clear" w:color="auto" w:fill="auto"/>
            <w:hideMark/>
          </w:tcPr>
          <w:p w14:paraId="11A3A89D" w14:textId="77777777" w:rsidR="00126EB0" w:rsidRPr="00E55D62" w:rsidRDefault="00126EB0" w:rsidP="00126EB0">
            <w:pPr>
              <w:pStyle w:val="TAL"/>
              <w:rPr>
                <w:lang w:eastAsia="ja-JP"/>
              </w:rPr>
            </w:pPr>
            <w:r w:rsidRPr="00E55D62">
              <w:rPr>
                <w:lang w:eastAsia="ja-JP"/>
              </w:rPr>
              <w:t>25 m</w:t>
            </w:r>
          </w:p>
        </w:tc>
      </w:tr>
      <w:tr w:rsidR="00126EB0" w:rsidRPr="00E55D62" w14:paraId="0A90EB8E" w14:textId="77777777" w:rsidTr="00BC1801">
        <w:trPr>
          <w:trHeight w:val="1050"/>
        </w:trPr>
        <w:tc>
          <w:tcPr>
            <w:tcW w:w="1543" w:type="dxa"/>
            <w:shd w:val="clear" w:color="auto" w:fill="auto"/>
            <w:hideMark/>
          </w:tcPr>
          <w:p w14:paraId="5ED39196" w14:textId="77777777" w:rsidR="00126EB0" w:rsidRPr="00E55D62" w:rsidRDefault="00126EB0" w:rsidP="00126EB0">
            <w:pPr>
              <w:pStyle w:val="TAL"/>
              <w:rPr>
                <w:lang w:eastAsia="ja-JP"/>
              </w:rPr>
            </w:pPr>
            <w:r w:rsidRPr="00E55D62">
              <w:rPr>
                <w:lang w:eastAsia="ja-JP"/>
              </w:rPr>
              <w:t>BS antenna element gain + connector loss</w:t>
            </w:r>
          </w:p>
        </w:tc>
        <w:tc>
          <w:tcPr>
            <w:tcW w:w="8314" w:type="dxa"/>
            <w:gridSpan w:val="4"/>
            <w:shd w:val="clear" w:color="auto" w:fill="auto"/>
          </w:tcPr>
          <w:p w14:paraId="75850154" w14:textId="7956338D" w:rsidR="00126EB0" w:rsidRPr="00E55D62" w:rsidRDefault="00126EB0" w:rsidP="00126EB0">
            <w:pPr>
              <w:pStyle w:val="TAL"/>
              <w:rPr>
                <w:lang w:eastAsia="ja-JP"/>
              </w:rPr>
            </w:pPr>
            <w:r w:rsidRPr="00E55D62">
              <w:rPr>
                <w:rFonts w:hint="eastAsia"/>
                <w:lang w:eastAsia="ja-JP"/>
              </w:rPr>
              <w:t xml:space="preserve">Table </w:t>
            </w:r>
            <w:r w:rsidRPr="00E55D62">
              <w:rPr>
                <w:lang w:eastAsia="ja-JP"/>
              </w:rPr>
              <w:t>A.2.1-</w:t>
            </w:r>
            <w:r w:rsidRPr="00E55D62">
              <w:rPr>
                <w:rFonts w:hint="eastAsia"/>
                <w:lang w:eastAsia="ja-JP"/>
              </w:rPr>
              <w:t>4</w:t>
            </w:r>
            <w:r>
              <w:rPr>
                <w:lang w:eastAsia="ja-JP"/>
              </w:rPr>
              <w:t xml:space="preserve"> from TR38.802</w:t>
            </w:r>
          </w:p>
        </w:tc>
      </w:tr>
      <w:tr w:rsidR="00126EB0" w:rsidRPr="00E55D62" w14:paraId="59DCFCD7" w14:textId="77777777" w:rsidTr="00BC1801">
        <w:trPr>
          <w:trHeight w:val="452"/>
        </w:trPr>
        <w:tc>
          <w:tcPr>
            <w:tcW w:w="1543" w:type="dxa"/>
            <w:shd w:val="clear" w:color="auto" w:fill="auto"/>
          </w:tcPr>
          <w:p w14:paraId="74A959C2" w14:textId="77777777" w:rsidR="00126EB0" w:rsidRPr="00E55D62" w:rsidRDefault="00126EB0" w:rsidP="00126EB0">
            <w:pPr>
              <w:pStyle w:val="TAL"/>
              <w:rPr>
                <w:lang w:eastAsia="ja-JP"/>
              </w:rPr>
            </w:pPr>
            <w:r w:rsidRPr="00E55D62">
              <w:rPr>
                <w:lang w:eastAsia="ja-JP"/>
              </w:rPr>
              <w:t>BS receiver noise figure</w:t>
            </w:r>
          </w:p>
        </w:tc>
        <w:tc>
          <w:tcPr>
            <w:tcW w:w="8314" w:type="dxa"/>
            <w:gridSpan w:val="4"/>
            <w:shd w:val="clear" w:color="auto" w:fill="auto"/>
          </w:tcPr>
          <w:p w14:paraId="1FE56A01" w14:textId="40093D5A" w:rsidR="00126EB0" w:rsidRPr="00E55D62" w:rsidRDefault="00126EB0" w:rsidP="00126EB0">
            <w:pPr>
              <w:pStyle w:val="TAL"/>
              <w:rPr>
                <w:lang w:eastAsia="ja-JP"/>
              </w:rPr>
            </w:pPr>
            <w:r w:rsidRPr="00E55D62">
              <w:rPr>
                <w:lang w:eastAsia="ja-JP"/>
              </w:rPr>
              <w:t>Below 6GHz: 5Db</w:t>
            </w:r>
          </w:p>
          <w:p w14:paraId="3F206C06" w14:textId="77777777" w:rsidR="00126EB0" w:rsidRPr="00E55D62" w:rsidRDefault="00126EB0" w:rsidP="00126EB0">
            <w:pPr>
              <w:pStyle w:val="TAL"/>
              <w:rPr>
                <w:lang w:eastAsia="ja-JP"/>
              </w:rPr>
            </w:pPr>
            <w:r w:rsidRPr="00E55D62">
              <w:rPr>
                <w:lang w:eastAsia="ja-JP"/>
              </w:rPr>
              <w:t xml:space="preserve">Above 6GHz: </w:t>
            </w:r>
            <w:r w:rsidRPr="00E55D62">
              <w:rPr>
                <w:rFonts w:hint="eastAsia"/>
                <w:lang w:eastAsia="ja-JP"/>
              </w:rPr>
              <w:t>7</w:t>
            </w:r>
            <w:r w:rsidRPr="00E55D62">
              <w:rPr>
                <w:lang w:eastAsia="ja-JP"/>
              </w:rPr>
              <w:t>dB</w:t>
            </w:r>
          </w:p>
        </w:tc>
      </w:tr>
      <w:tr w:rsidR="00126EB0" w:rsidRPr="00E55D62" w14:paraId="54C881ED" w14:textId="77777777" w:rsidTr="00BC1801">
        <w:trPr>
          <w:trHeight w:val="452"/>
        </w:trPr>
        <w:tc>
          <w:tcPr>
            <w:tcW w:w="1543" w:type="dxa"/>
            <w:shd w:val="clear" w:color="auto" w:fill="auto"/>
          </w:tcPr>
          <w:p w14:paraId="0DDCBC12" w14:textId="77777777" w:rsidR="00126EB0" w:rsidRPr="00E55D62" w:rsidRDefault="00126EB0" w:rsidP="00126EB0">
            <w:pPr>
              <w:pStyle w:val="TAL"/>
              <w:rPr>
                <w:lang w:eastAsia="ja-JP"/>
              </w:rPr>
            </w:pPr>
            <w:r w:rsidRPr="00E55D62">
              <w:rPr>
                <w:rFonts w:hint="eastAsia"/>
                <w:lang w:eastAsia="ja-JP"/>
              </w:rPr>
              <w:t>UE antenna configuration</w:t>
            </w:r>
          </w:p>
        </w:tc>
        <w:tc>
          <w:tcPr>
            <w:tcW w:w="8314" w:type="dxa"/>
            <w:gridSpan w:val="4"/>
            <w:shd w:val="clear" w:color="auto" w:fill="auto"/>
          </w:tcPr>
          <w:p w14:paraId="6827AA98" w14:textId="60B5BF4F" w:rsidR="00126EB0" w:rsidRPr="00E55D62" w:rsidRDefault="00126EB0" w:rsidP="00BC1801">
            <w:pPr>
              <w:pStyle w:val="TAL"/>
              <w:rPr>
                <w:lang w:eastAsia="ja-JP"/>
              </w:rPr>
            </w:pPr>
            <w:r w:rsidRPr="00E55D62">
              <w:rPr>
                <w:lang w:eastAsia="ja-JP"/>
              </w:rPr>
              <w:t>Table A.2.1-</w:t>
            </w:r>
            <w:r w:rsidRPr="00E55D62">
              <w:rPr>
                <w:rFonts w:hint="eastAsia"/>
                <w:lang w:eastAsia="ja-JP"/>
              </w:rPr>
              <w:t>4</w:t>
            </w:r>
            <w:r>
              <w:rPr>
                <w:lang w:eastAsia="ja-JP"/>
              </w:rPr>
              <w:t xml:space="preserve"> from TR38.802</w:t>
            </w:r>
          </w:p>
        </w:tc>
      </w:tr>
      <w:tr w:rsidR="00126EB0" w:rsidRPr="00E55D62" w14:paraId="33A8F66F" w14:textId="77777777" w:rsidTr="00BC1801">
        <w:trPr>
          <w:trHeight w:val="452"/>
        </w:trPr>
        <w:tc>
          <w:tcPr>
            <w:tcW w:w="1543" w:type="dxa"/>
            <w:shd w:val="clear" w:color="auto" w:fill="auto"/>
          </w:tcPr>
          <w:p w14:paraId="2B2D52D7" w14:textId="77777777" w:rsidR="00126EB0" w:rsidRPr="00E55D62" w:rsidRDefault="00126EB0" w:rsidP="00126EB0">
            <w:pPr>
              <w:pStyle w:val="TAL"/>
              <w:rPr>
                <w:color w:val="000000"/>
              </w:rPr>
            </w:pPr>
            <w:r w:rsidRPr="00E55D62">
              <w:rPr>
                <w:lang w:eastAsia="ja-JP"/>
              </w:rPr>
              <w:t>UE antenna height</w:t>
            </w:r>
          </w:p>
        </w:tc>
        <w:tc>
          <w:tcPr>
            <w:tcW w:w="8314" w:type="dxa"/>
            <w:gridSpan w:val="4"/>
            <w:shd w:val="clear" w:color="auto" w:fill="auto"/>
          </w:tcPr>
          <w:p w14:paraId="04CFD19C" w14:textId="77777777" w:rsidR="00126EB0" w:rsidRPr="00E55D62" w:rsidRDefault="00126EB0" w:rsidP="00BC1801">
            <w:pPr>
              <w:pStyle w:val="TAL"/>
              <w:rPr>
                <w:lang w:eastAsia="ja-JP"/>
              </w:rPr>
            </w:pPr>
            <w:r w:rsidRPr="00E55D62">
              <w:rPr>
                <w:lang w:eastAsia="ja-JP"/>
              </w:rPr>
              <w:t xml:space="preserve">Follow TR36.873 </w:t>
            </w:r>
          </w:p>
        </w:tc>
      </w:tr>
      <w:tr w:rsidR="00126EB0" w:rsidRPr="00E55D62" w14:paraId="4411247F" w14:textId="77777777" w:rsidTr="00BC1801">
        <w:trPr>
          <w:trHeight w:val="452"/>
        </w:trPr>
        <w:tc>
          <w:tcPr>
            <w:tcW w:w="1543" w:type="dxa"/>
            <w:shd w:val="clear" w:color="auto" w:fill="auto"/>
          </w:tcPr>
          <w:p w14:paraId="7402D2F8" w14:textId="77777777" w:rsidR="00126EB0" w:rsidRPr="00E55D62" w:rsidRDefault="00126EB0" w:rsidP="00126EB0">
            <w:pPr>
              <w:pStyle w:val="TAL"/>
              <w:rPr>
                <w:color w:val="000000"/>
              </w:rPr>
            </w:pPr>
            <w:r w:rsidRPr="00E55D62">
              <w:rPr>
                <w:lang w:eastAsia="ja-JP"/>
              </w:rPr>
              <w:t>UE antenna gain</w:t>
            </w:r>
          </w:p>
        </w:tc>
        <w:tc>
          <w:tcPr>
            <w:tcW w:w="8314" w:type="dxa"/>
            <w:gridSpan w:val="4"/>
            <w:shd w:val="clear" w:color="auto" w:fill="auto"/>
          </w:tcPr>
          <w:p w14:paraId="2B645B59" w14:textId="77777777" w:rsidR="00126EB0" w:rsidRPr="00E55D62" w:rsidRDefault="00126EB0" w:rsidP="00126EB0">
            <w:pPr>
              <w:pStyle w:val="TAL"/>
              <w:rPr>
                <w:lang w:eastAsia="ja-JP"/>
              </w:rPr>
            </w:pPr>
            <w:r w:rsidRPr="00E55D62">
              <w:rPr>
                <w:lang w:eastAsia="ja-JP"/>
              </w:rPr>
              <w:t>Follow the modeling of TR36.873</w:t>
            </w:r>
          </w:p>
        </w:tc>
      </w:tr>
      <w:tr w:rsidR="00126EB0" w:rsidRPr="00E55D62" w14:paraId="2F024F47" w14:textId="77777777" w:rsidTr="00BC1801">
        <w:trPr>
          <w:trHeight w:val="485"/>
        </w:trPr>
        <w:tc>
          <w:tcPr>
            <w:tcW w:w="1543" w:type="dxa"/>
            <w:shd w:val="clear" w:color="auto" w:fill="auto"/>
            <w:hideMark/>
          </w:tcPr>
          <w:p w14:paraId="60B1FAB2" w14:textId="77777777" w:rsidR="00126EB0" w:rsidRPr="00E55D62" w:rsidRDefault="00126EB0" w:rsidP="00126EB0">
            <w:pPr>
              <w:pStyle w:val="TAL"/>
              <w:rPr>
                <w:lang w:eastAsia="ja-JP"/>
              </w:rPr>
            </w:pPr>
            <w:r w:rsidRPr="00E55D62">
              <w:rPr>
                <w:lang w:eastAsia="ja-JP"/>
              </w:rPr>
              <w:lastRenderedPageBreak/>
              <w:t>UE receiver noise figure</w:t>
            </w:r>
          </w:p>
        </w:tc>
        <w:tc>
          <w:tcPr>
            <w:tcW w:w="8314" w:type="dxa"/>
            <w:gridSpan w:val="4"/>
            <w:shd w:val="clear" w:color="auto" w:fill="auto"/>
            <w:hideMark/>
          </w:tcPr>
          <w:p w14:paraId="26EB6159" w14:textId="77777777" w:rsidR="00126EB0" w:rsidRPr="00E55D62" w:rsidRDefault="00126EB0" w:rsidP="00BC1801">
            <w:pPr>
              <w:pStyle w:val="TAL"/>
              <w:rPr>
                <w:lang w:eastAsia="ja-JP"/>
              </w:rPr>
            </w:pPr>
            <w:r w:rsidRPr="00E55D62">
              <w:rPr>
                <w:lang w:eastAsia="ja-JP"/>
              </w:rPr>
              <w:t>Below 6GHz: 9dB</w:t>
            </w:r>
            <w:r w:rsidRPr="00E55D62">
              <w:rPr>
                <w:lang w:eastAsia="ja-JP"/>
              </w:rPr>
              <w:br/>
              <w:t>Above 6GHz: 13dB (baseline performance), 10dB (high performance)</w:t>
            </w:r>
          </w:p>
        </w:tc>
      </w:tr>
      <w:tr w:rsidR="00126EB0" w:rsidRPr="00E55D62" w14:paraId="0DD6BC8F" w14:textId="77777777" w:rsidTr="00BC1801">
        <w:trPr>
          <w:trHeight w:val="847"/>
        </w:trPr>
        <w:tc>
          <w:tcPr>
            <w:tcW w:w="1543" w:type="dxa"/>
            <w:shd w:val="clear" w:color="auto" w:fill="auto"/>
            <w:hideMark/>
          </w:tcPr>
          <w:p w14:paraId="06A81643" w14:textId="77777777" w:rsidR="00126EB0" w:rsidRPr="00E55D62" w:rsidRDefault="00126EB0" w:rsidP="00126EB0">
            <w:pPr>
              <w:pStyle w:val="TAL"/>
              <w:rPr>
                <w:lang w:eastAsia="ja-JP"/>
              </w:rPr>
            </w:pPr>
            <w:r w:rsidRPr="00E55D62">
              <w:rPr>
                <w:lang w:eastAsia="ja-JP"/>
              </w:rPr>
              <w:t>Traffic model</w:t>
            </w:r>
          </w:p>
        </w:tc>
        <w:tc>
          <w:tcPr>
            <w:tcW w:w="8314" w:type="dxa"/>
            <w:gridSpan w:val="4"/>
            <w:shd w:val="clear" w:color="auto" w:fill="auto"/>
            <w:hideMark/>
          </w:tcPr>
          <w:p w14:paraId="796AB60B" w14:textId="77777777" w:rsidR="00126EB0" w:rsidRPr="00E55D62" w:rsidRDefault="00126EB0" w:rsidP="00BC1801">
            <w:pPr>
              <w:pStyle w:val="TAL"/>
              <w:rPr>
                <w:lang w:eastAsia="ja-JP"/>
              </w:rPr>
            </w:pPr>
            <w:r w:rsidRPr="00E55D62">
              <w:rPr>
                <w:lang w:eastAsia="ja-JP"/>
              </w:rPr>
              <w:t xml:space="preserve">Full buffer and FTP model 1/2/3 with packet size </w:t>
            </w:r>
            <w:r w:rsidRPr="00E55D62">
              <w:rPr>
                <w:rFonts w:hint="eastAsia"/>
                <w:lang w:eastAsia="ja-JP"/>
              </w:rPr>
              <w:t xml:space="preserve">0.1 and </w:t>
            </w:r>
            <w:r w:rsidRPr="00E55D62">
              <w:rPr>
                <w:lang w:eastAsia="ja-JP"/>
              </w:rPr>
              <w:t xml:space="preserve">0.5Mbytes (other value is not precluded). </w:t>
            </w:r>
            <w:r w:rsidRPr="00E55D62">
              <w:rPr>
                <w:lang w:eastAsia="ja-JP"/>
              </w:rPr>
              <w:br/>
              <w:t>Other traffic models are not precluded.</w:t>
            </w:r>
          </w:p>
        </w:tc>
      </w:tr>
      <w:tr w:rsidR="00126EB0" w:rsidRPr="00E55D62" w14:paraId="1C8E5DCF" w14:textId="77777777" w:rsidTr="00BC1801">
        <w:trPr>
          <w:trHeight w:val="300"/>
        </w:trPr>
        <w:tc>
          <w:tcPr>
            <w:tcW w:w="1543" w:type="dxa"/>
            <w:shd w:val="clear" w:color="auto" w:fill="auto"/>
            <w:hideMark/>
          </w:tcPr>
          <w:p w14:paraId="020C7778" w14:textId="77777777" w:rsidR="00126EB0" w:rsidRPr="00E55D62" w:rsidRDefault="00126EB0" w:rsidP="00126EB0">
            <w:pPr>
              <w:pStyle w:val="TAL"/>
              <w:rPr>
                <w:lang w:eastAsia="ja-JP"/>
              </w:rPr>
            </w:pPr>
            <w:r w:rsidRPr="00E55D62">
              <w:rPr>
                <w:lang w:eastAsia="ja-JP"/>
              </w:rPr>
              <w:t>Traffic load (Resource utilization)</w:t>
            </w:r>
          </w:p>
        </w:tc>
        <w:tc>
          <w:tcPr>
            <w:tcW w:w="8314" w:type="dxa"/>
            <w:gridSpan w:val="4"/>
            <w:shd w:val="clear" w:color="auto" w:fill="auto"/>
            <w:hideMark/>
          </w:tcPr>
          <w:p w14:paraId="334FEEF1" w14:textId="77777777" w:rsidR="00126EB0" w:rsidRPr="00E55D62" w:rsidRDefault="00126EB0" w:rsidP="00126EB0">
            <w:pPr>
              <w:pStyle w:val="TAL"/>
              <w:rPr>
                <w:lang w:eastAsia="ja-JP"/>
              </w:rPr>
            </w:pPr>
            <w:r w:rsidRPr="00E55D62">
              <w:rPr>
                <w:lang w:eastAsia="ja-JP"/>
              </w:rPr>
              <w:t xml:space="preserve">For baseline scheme: </w:t>
            </w:r>
            <w:r w:rsidRPr="00E55D62">
              <w:rPr>
                <w:rFonts w:hint="eastAsia"/>
                <w:lang w:eastAsia="ja-JP"/>
              </w:rPr>
              <w:t xml:space="preserve">25, </w:t>
            </w:r>
            <w:r w:rsidRPr="00E55D62">
              <w:rPr>
                <w:lang w:eastAsia="ja-JP"/>
              </w:rPr>
              <w:t>50</w:t>
            </w:r>
            <w:r w:rsidRPr="00E55D62">
              <w:rPr>
                <w:rFonts w:hint="eastAsia"/>
                <w:lang w:eastAsia="ja-JP"/>
              </w:rPr>
              <w:t xml:space="preserve"> and 80</w:t>
            </w:r>
            <w:r w:rsidRPr="00E55D62">
              <w:rPr>
                <w:lang w:eastAsia="ja-JP"/>
              </w:rPr>
              <w:t>% (other value is not precluded)</w:t>
            </w:r>
          </w:p>
        </w:tc>
      </w:tr>
      <w:tr w:rsidR="00126EB0" w:rsidRPr="00E55D62" w14:paraId="4F4580E7" w14:textId="77777777" w:rsidTr="00BC1801">
        <w:trPr>
          <w:trHeight w:val="375"/>
        </w:trPr>
        <w:tc>
          <w:tcPr>
            <w:tcW w:w="1543" w:type="dxa"/>
            <w:shd w:val="clear" w:color="auto" w:fill="auto"/>
            <w:hideMark/>
          </w:tcPr>
          <w:p w14:paraId="1CB198E8" w14:textId="77777777" w:rsidR="00126EB0" w:rsidRPr="00E55D62" w:rsidRDefault="00126EB0" w:rsidP="00126EB0">
            <w:pPr>
              <w:pStyle w:val="TAL"/>
              <w:rPr>
                <w:lang w:eastAsia="ja-JP"/>
              </w:rPr>
            </w:pPr>
            <w:r w:rsidRPr="00E55D62">
              <w:rPr>
                <w:lang w:eastAsia="ja-JP"/>
              </w:rPr>
              <w:t>UE distribution</w:t>
            </w:r>
          </w:p>
        </w:tc>
        <w:tc>
          <w:tcPr>
            <w:tcW w:w="1826" w:type="dxa"/>
            <w:shd w:val="clear" w:color="auto" w:fill="auto"/>
            <w:hideMark/>
          </w:tcPr>
          <w:p w14:paraId="6443B36D"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sz w:val="18"/>
                <w:szCs w:val="18"/>
                <w:lang w:eastAsia="ja-JP"/>
              </w:rPr>
              <w:t>100% Indoor, 3km/h,</w:t>
            </w:r>
            <w:r w:rsidRPr="00E55D62">
              <w:rPr>
                <w:rFonts w:ascii="Arial" w:hAnsi="Arial" w:cs="Arial"/>
                <w:sz w:val="18"/>
                <w:szCs w:val="18"/>
                <w:lang w:eastAsia="ja-JP"/>
              </w:rPr>
              <w:br/>
              <w:t xml:space="preserve">10 users per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 for full buffer traffic</w:t>
            </w:r>
          </w:p>
        </w:tc>
        <w:tc>
          <w:tcPr>
            <w:tcW w:w="2551" w:type="dxa"/>
            <w:shd w:val="clear" w:color="auto" w:fill="auto"/>
          </w:tcPr>
          <w:p w14:paraId="144750D0"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
                <w:bCs/>
                <w:sz w:val="18"/>
                <w:szCs w:val="18"/>
                <w:u w:val="single"/>
                <w:lang w:eastAsia="ja-JP"/>
              </w:rPr>
              <w:t>Step1 (</w:t>
            </w:r>
            <w:r w:rsidRPr="00E55D62">
              <w:rPr>
                <w:rFonts w:ascii="Arial" w:hAnsi="Arial" w:cs="Arial" w:hint="eastAsia"/>
                <w:b/>
                <w:bCs/>
                <w:sz w:val="18"/>
                <w:szCs w:val="18"/>
                <w:u w:val="single"/>
                <w:lang w:eastAsia="ja-JP"/>
              </w:rPr>
              <w:t>**</w:t>
            </w:r>
            <w:r w:rsidRPr="00E55D62">
              <w:rPr>
                <w:rFonts w:ascii="Arial" w:hAnsi="Arial" w:cs="Arial"/>
                <w:b/>
                <w:bCs/>
                <w:sz w:val="18"/>
                <w:szCs w:val="18"/>
                <w:u w:val="single"/>
                <w:lang w:eastAsia="ja-JP"/>
              </w:rPr>
              <w:t>):</w:t>
            </w:r>
            <w:r w:rsidRPr="00E55D62">
              <w:rPr>
                <w:rFonts w:ascii="Arial" w:hAnsi="Arial" w:cs="Arial"/>
                <w:bCs/>
                <w:sz w:val="18"/>
                <w:szCs w:val="18"/>
                <w:lang w:eastAsia="ja-JP"/>
              </w:rPr>
              <w:t xml:space="preserve"> Uniform/macro TRP (10 users per TRP for full buffer traffic) </w:t>
            </w:r>
          </w:p>
          <w:p w14:paraId="0EF40AD7"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
                <w:bCs/>
                <w:sz w:val="18"/>
                <w:szCs w:val="18"/>
                <w:u w:val="single"/>
                <w:lang w:eastAsia="ja-JP"/>
              </w:rPr>
              <w:t>Step2 (</w:t>
            </w:r>
            <w:r w:rsidRPr="00E55D62">
              <w:rPr>
                <w:rFonts w:ascii="Arial" w:hAnsi="Arial" w:cs="Arial" w:hint="eastAsia"/>
                <w:b/>
                <w:bCs/>
                <w:sz w:val="18"/>
                <w:szCs w:val="18"/>
                <w:u w:val="single"/>
                <w:lang w:eastAsia="ja-JP"/>
              </w:rPr>
              <w:t>**</w:t>
            </w:r>
            <w:r w:rsidRPr="00E55D62">
              <w:rPr>
                <w:rFonts w:ascii="Arial" w:hAnsi="Arial" w:cs="Arial"/>
                <w:b/>
                <w:bCs/>
                <w:sz w:val="18"/>
                <w:szCs w:val="18"/>
                <w:u w:val="single"/>
                <w:lang w:eastAsia="ja-JP"/>
              </w:rPr>
              <w:t>)</w:t>
            </w:r>
            <w:r w:rsidRPr="00E55D62">
              <w:rPr>
                <w:rFonts w:ascii="Arial" w:hAnsi="Arial" w:cs="Arial"/>
                <w:b/>
                <w:bCs/>
                <w:sz w:val="18"/>
                <w:szCs w:val="18"/>
                <w:lang w:eastAsia="ja-JP"/>
              </w:rPr>
              <w:t>:</w:t>
            </w:r>
            <w:r w:rsidRPr="00E55D62">
              <w:rPr>
                <w:rFonts w:ascii="Arial" w:hAnsi="Arial" w:cs="Arial"/>
                <w:bCs/>
                <w:sz w:val="18"/>
                <w:szCs w:val="18"/>
                <w:lang w:eastAsia="ja-JP"/>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w:t>
            </w:r>
            <w:r w:rsidRPr="00E55D62">
              <w:rPr>
                <w:rFonts w:ascii="Arial" w:hAnsi="Arial" w:cs="Arial" w:hint="eastAsia"/>
                <w:bCs/>
                <w:sz w:val="18"/>
                <w:szCs w:val="18"/>
                <w:lang w:eastAsia="ja-JP"/>
              </w:rPr>
              <w:t>***</w:t>
            </w:r>
            <w:r w:rsidRPr="00E55D62">
              <w:rPr>
                <w:rFonts w:ascii="Arial" w:hAnsi="Arial" w:cs="Arial"/>
                <w:bCs/>
                <w:sz w:val="18"/>
                <w:szCs w:val="18"/>
                <w:lang w:eastAsia="ja-JP"/>
              </w:rPr>
              <w:t xml:space="preserve">) </w:t>
            </w:r>
          </w:p>
          <w:p w14:paraId="43509453"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 xml:space="preserve">- 80% indoor (3km/h), 20% outdoor (30km/h) </w:t>
            </w:r>
          </w:p>
          <w:p w14:paraId="0557132A"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 In the case of full buffer, 10 users per TRP is the baseline. 20 users per TRP is not precluded.</w:t>
            </w:r>
          </w:p>
          <w:p w14:paraId="7886F205"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hint="eastAsia"/>
                <w:bCs/>
                <w:sz w:val="18"/>
                <w:szCs w:val="18"/>
                <w:lang w:eastAsia="ja-JP"/>
              </w:rPr>
              <w:t xml:space="preserve">- </w:t>
            </w:r>
            <w:r w:rsidRPr="00E55D62">
              <w:rPr>
                <w:rFonts w:ascii="Arial" w:hAnsi="Arial" w:cs="Arial"/>
                <w:bCs/>
                <w:sz w:val="18"/>
                <w:szCs w:val="18"/>
                <w:lang w:eastAsia="ja-JP"/>
              </w:rPr>
              <w:t>In case of outdoor (30km/h), penetration loss in-car is 9 dB (LN, σ = 5 dB).</w:t>
            </w:r>
          </w:p>
          <w:p w14:paraId="6BFF99C2" w14:textId="77777777" w:rsidR="00126EB0" w:rsidRPr="00E55D62" w:rsidRDefault="00126EB0" w:rsidP="00BC1801">
            <w:pPr>
              <w:spacing w:after="0"/>
              <w:rPr>
                <w:rFonts w:ascii="Arial" w:hAnsi="Arial" w:cs="Arial"/>
                <w:bCs/>
                <w:sz w:val="18"/>
                <w:szCs w:val="18"/>
                <w:lang w:eastAsia="ja-JP"/>
              </w:rPr>
            </w:pPr>
          </w:p>
          <w:p w14:paraId="47BA8FB4"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Mix of O2I penetration loss models for higher carrier frequency</w:t>
            </w:r>
          </w:p>
          <w:p w14:paraId="5B27B957" w14:textId="77777777" w:rsidR="00126EB0" w:rsidRPr="00E55D62" w:rsidRDefault="00126EB0" w:rsidP="00BC1801">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Option1</w:t>
            </w:r>
          </w:p>
          <w:p w14:paraId="1DFE2D5A" w14:textId="77777777" w:rsidR="00126EB0" w:rsidRPr="00E55D62" w:rsidRDefault="00126EB0" w:rsidP="00BC1801">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80%</w:t>
            </w:r>
          </w:p>
          <w:p w14:paraId="3B1E9B01" w14:textId="77777777" w:rsidR="00126EB0" w:rsidRPr="00E55D62" w:rsidRDefault="00126EB0" w:rsidP="00BC1801">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20%</w:t>
            </w:r>
          </w:p>
          <w:p w14:paraId="202D4FE1" w14:textId="77777777" w:rsidR="00126EB0" w:rsidRPr="00E55D62" w:rsidRDefault="00126EB0" w:rsidP="00BC1801">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Option2</w:t>
            </w:r>
          </w:p>
          <w:p w14:paraId="055E2E67" w14:textId="77777777" w:rsidR="00126EB0" w:rsidRPr="00E55D62" w:rsidRDefault="00126EB0" w:rsidP="00BC1801">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50%</w:t>
            </w:r>
          </w:p>
          <w:p w14:paraId="0926D9B9" w14:textId="77777777" w:rsidR="00126EB0" w:rsidRPr="00E55D62" w:rsidRDefault="00126EB0" w:rsidP="00BC1801">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50%</w:t>
            </w:r>
          </w:p>
        </w:tc>
        <w:tc>
          <w:tcPr>
            <w:tcW w:w="2126" w:type="dxa"/>
            <w:shd w:val="clear" w:color="auto" w:fill="auto"/>
          </w:tcPr>
          <w:p w14:paraId="327B3971"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50% outdoor vehicles (120km/h) and 50% indoor (3km/h)</w:t>
            </w:r>
          </w:p>
          <w:p w14:paraId="3C577679"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10 users per TRP for full buffer traffic</w:t>
            </w:r>
          </w:p>
          <w:p w14:paraId="0268D24F"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User distribution: Uniform</w:t>
            </w:r>
          </w:p>
        </w:tc>
        <w:tc>
          <w:tcPr>
            <w:tcW w:w="1811" w:type="dxa"/>
            <w:shd w:val="clear" w:color="auto" w:fill="auto"/>
          </w:tcPr>
          <w:p w14:paraId="0A58C5B8"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20% Outdoor in cars: 30km/h,</w:t>
            </w:r>
          </w:p>
          <w:p w14:paraId="0AA5CCFC"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80% Indoor in houses: 3km/h</w:t>
            </w:r>
          </w:p>
          <w:p w14:paraId="15B59F4E"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10 users per TRP for full buffer traffic</w:t>
            </w:r>
          </w:p>
          <w:p w14:paraId="73AD2DA8"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(10 users per TRP is the baseline with full buffer traffic. 20 users per TRP with full buffer traffic is not precluded.)</w:t>
            </w:r>
          </w:p>
          <w:p w14:paraId="55BD736D" w14:textId="77777777" w:rsidR="00126EB0" w:rsidRPr="00E55D62" w:rsidRDefault="00126EB0" w:rsidP="00BC1801">
            <w:pPr>
              <w:spacing w:after="0"/>
              <w:rPr>
                <w:rFonts w:ascii="Arial" w:hAnsi="Arial" w:cs="Arial"/>
                <w:bCs/>
                <w:sz w:val="18"/>
                <w:szCs w:val="18"/>
                <w:lang w:eastAsia="ja-JP"/>
              </w:rPr>
            </w:pPr>
          </w:p>
          <w:p w14:paraId="6001FDEE" w14:textId="77777777" w:rsidR="00126EB0" w:rsidRPr="00E55D62" w:rsidRDefault="00126EB0" w:rsidP="00BC1801">
            <w:pPr>
              <w:spacing w:after="0"/>
              <w:rPr>
                <w:rFonts w:ascii="Arial" w:hAnsi="Arial" w:cs="Arial"/>
                <w:bCs/>
                <w:sz w:val="18"/>
                <w:szCs w:val="18"/>
                <w:lang w:eastAsia="ja-JP"/>
              </w:rPr>
            </w:pPr>
            <w:r w:rsidRPr="00E55D62">
              <w:rPr>
                <w:rFonts w:ascii="Arial" w:hAnsi="Arial" w:cs="Arial"/>
                <w:bCs/>
                <w:sz w:val="18"/>
                <w:szCs w:val="18"/>
                <w:lang w:eastAsia="ja-JP"/>
              </w:rPr>
              <w:t>Mix of O2I penetration loss models for higher carrier frequency</w:t>
            </w:r>
          </w:p>
          <w:p w14:paraId="47776B6D" w14:textId="77777777" w:rsidR="00126EB0" w:rsidRPr="00E55D62" w:rsidRDefault="00126EB0" w:rsidP="00BC1801">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Option1</w:t>
            </w:r>
          </w:p>
          <w:p w14:paraId="4B6117E1" w14:textId="77777777" w:rsidR="00126EB0" w:rsidRPr="00E55D62" w:rsidRDefault="00126EB0" w:rsidP="00BC1801">
            <w:pPr>
              <w:spacing w:after="0"/>
              <w:ind w:left="176"/>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80%</w:t>
            </w:r>
          </w:p>
          <w:p w14:paraId="66DDE010" w14:textId="77777777" w:rsidR="00126EB0" w:rsidRPr="00E55D62" w:rsidRDefault="00126EB0" w:rsidP="00BC1801">
            <w:pPr>
              <w:spacing w:after="0"/>
              <w:ind w:left="176"/>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20%</w:t>
            </w:r>
          </w:p>
          <w:p w14:paraId="68E9B108" w14:textId="77777777" w:rsidR="00126EB0" w:rsidRPr="00E55D62" w:rsidRDefault="00126EB0" w:rsidP="00BC1801">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Option2</w:t>
            </w:r>
          </w:p>
          <w:p w14:paraId="68397D56" w14:textId="77777777" w:rsidR="00126EB0" w:rsidRPr="00E55D62" w:rsidRDefault="00126EB0" w:rsidP="00BC1801">
            <w:pPr>
              <w:spacing w:after="0"/>
              <w:ind w:left="176"/>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Low loss model – 50%</w:t>
            </w:r>
          </w:p>
          <w:p w14:paraId="008A28A2" w14:textId="77777777" w:rsidR="00126EB0" w:rsidRPr="00E55D62" w:rsidRDefault="00126EB0" w:rsidP="00BC1801">
            <w:pPr>
              <w:spacing w:after="0"/>
              <w:ind w:left="176"/>
              <w:rPr>
                <w:rFonts w:ascii="Arial" w:hAnsi="Arial" w:cs="Arial"/>
                <w:bCs/>
                <w:sz w:val="18"/>
                <w:szCs w:val="18"/>
                <w:highlight w:val="yellow"/>
                <w:lang w:eastAsia="ja-JP"/>
              </w:rPr>
            </w:pPr>
            <w:r>
              <w:rPr>
                <w:rFonts w:ascii="Arial" w:hAnsi="Arial" w:cs="Arial"/>
                <w:sz w:val="18"/>
                <w:szCs w:val="18"/>
              </w:rPr>
              <w:t>-</w:t>
            </w:r>
            <w:r>
              <w:rPr>
                <w:rFonts w:ascii="Arial" w:hAnsi="Arial" w:cs="Arial"/>
                <w:sz w:val="18"/>
                <w:szCs w:val="18"/>
              </w:rPr>
              <w:tab/>
            </w:r>
            <w:r w:rsidRPr="00E55D62">
              <w:rPr>
                <w:rFonts w:ascii="Arial" w:hAnsi="Arial" w:cs="Arial"/>
                <w:bCs/>
                <w:sz w:val="18"/>
                <w:szCs w:val="18"/>
                <w:lang w:eastAsia="ja-JP"/>
              </w:rPr>
              <w:t>High-loss model – 50%</w:t>
            </w:r>
          </w:p>
        </w:tc>
      </w:tr>
      <w:tr w:rsidR="00126EB0" w:rsidRPr="00E55D62" w14:paraId="4EA43F9A" w14:textId="77777777" w:rsidTr="00BC1801">
        <w:trPr>
          <w:trHeight w:val="417"/>
        </w:trPr>
        <w:tc>
          <w:tcPr>
            <w:tcW w:w="1543" w:type="dxa"/>
            <w:shd w:val="clear" w:color="auto" w:fill="auto"/>
            <w:hideMark/>
          </w:tcPr>
          <w:p w14:paraId="386F04A6" w14:textId="77777777" w:rsidR="00126EB0" w:rsidRPr="00E55D62" w:rsidRDefault="00126EB0" w:rsidP="00126EB0">
            <w:pPr>
              <w:pStyle w:val="TAL"/>
              <w:rPr>
                <w:lang w:eastAsia="ja-JP"/>
              </w:rPr>
            </w:pPr>
            <w:r w:rsidRPr="00E55D62">
              <w:rPr>
                <w:lang w:eastAsia="ja-JP"/>
              </w:rPr>
              <w:t>UE receiver</w:t>
            </w:r>
          </w:p>
        </w:tc>
        <w:tc>
          <w:tcPr>
            <w:tcW w:w="8314" w:type="dxa"/>
            <w:gridSpan w:val="4"/>
            <w:shd w:val="clear" w:color="auto" w:fill="auto"/>
            <w:hideMark/>
          </w:tcPr>
          <w:p w14:paraId="1612145F" w14:textId="77777777" w:rsidR="00126EB0" w:rsidRPr="00E55D62" w:rsidRDefault="00126EB0" w:rsidP="00126EB0">
            <w:pPr>
              <w:pStyle w:val="TAL"/>
              <w:rPr>
                <w:lang w:eastAsia="ja-JP"/>
              </w:rPr>
            </w:pPr>
            <w:r w:rsidRPr="00E55D62">
              <w:rPr>
                <w:lang w:eastAsia="ja-JP"/>
              </w:rPr>
              <w:t>MMSE-IRC as the baseline receiver</w:t>
            </w:r>
            <w:r w:rsidRPr="00E55D62">
              <w:rPr>
                <w:lang w:eastAsia="ja-JP"/>
              </w:rPr>
              <w:br/>
              <w:t>Note: Advanced receiver is not precluded.</w:t>
            </w:r>
          </w:p>
        </w:tc>
      </w:tr>
      <w:tr w:rsidR="00126EB0" w:rsidRPr="00E55D62" w14:paraId="5CBB76F8" w14:textId="77777777" w:rsidTr="00BC1801">
        <w:trPr>
          <w:trHeight w:val="423"/>
        </w:trPr>
        <w:tc>
          <w:tcPr>
            <w:tcW w:w="1543" w:type="dxa"/>
            <w:shd w:val="clear" w:color="auto" w:fill="auto"/>
            <w:hideMark/>
          </w:tcPr>
          <w:p w14:paraId="0E28CE8A" w14:textId="77777777" w:rsidR="00126EB0" w:rsidRPr="00E55D62" w:rsidRDefault="00126EB0" w:rsidP="00126EB0">
            <w:pPr>
              <w:pStyle w:val="TAL"/>
              <w:rPr>
                <w:lang w:eastAsia="ja-JP"/>
              </w:rPr>
            </w:pPr>
            <w:r w:rsidRPr="00E55D62">
              <w:rPr>
                <w:lang w:eastAsia="ja-JP"/>
              </w:rPr>
              <w:t>Feedback assumption</w:t>
            </w:r>
          </w:p>
        </w:tc>
        <w:tc>
          <w:tcPr>
            <w:tcW w:w="8314" w:type="dxa"/>
            <w:gridSpan w:val="4"/>
            <w:shd w:val="clear" w:color="auto" w:fill="auto"/>
            <w:hideMark/>
          </w:tcPr>
          <w:p w14:paraId="4E884492" w14:textId="77777777" w:rsidR="00126EB0" w:rsidRPr="00E55D62" w:rsidRDefault="00126EB0" w:rsidP="00126EB0">
            <w:pPr>
              <w:pStyle w:val="TAL"/>
              <w:rPr>
                <w:lang w:eastAsia="ja-JP"/>
              </w:rPr>
            </w:pPr>
            <w:r w:rsidRPr="00E55D62">
              <w:rPr>
                <w:lang w:eastAsia="ja-JP"/>
              </w:rPr>
              <w:t>Realistic</w:t>
            </w:r>
          </w:p>
        </w:tc>
      </w:tr>
      <w:tr w:rsidR="00126EB0" w:rsidRPr="00E55D62" w14:paraId="681B03E4" w14:textId="77777777" w:rsidTr="00BC1801">
        <w:trPr>
          <w:trHeight w:val="585"/>
        </w:trPr>
        <w:tc>
          <w:tcPr>
            <w:tcW w:w="1543" w:type="dxa"/>
            <w:shd w:val="clear" w:color="auto" w:fill="auto"/>
            <w:hideMark/>
          </w:tcPr>
          <w:p w14:paraId="1ECFF172" w14:textId="77777777" w:rsidR="00126EB0" w:rsidRPr="00E55D62" w:rsidRDefault="00126EB0" w:rsidP="00126EB0">
            <w:pPr>
              <w:pStyle w:val="TAL"/>
              <w:rPr>
                <w:lang w:eastAsia="ja-JP"/>
              </w:rPr>
            </w:pPr>
            <w:r w:rsidRPr="00E55D62">
              <w:rPr>
                <w:lang w:eastAsia="ja-JP"/>
              </w:rPr>
              <w:t>Channel estimation</w:t>
            </w:r>
          </w:p>
        </w:tc>
        <w:tc>
          <w:tcPr>
            <w:tcW w:w="8314" w:type="dxa"/>
            <w:gridSpan w:val="4"/>
            <w:shd w:val="clear" w:color="auto" w:fill="auto"/>
            <w:hideMark/>
          </w:tcPr>
          <w:p w14:paraId="2A6E64BA" w14:textId="77777777" w:rsidR="00126EB0" w:rsidRPr="00E55D62" w:rsidRDefault="00126EB0" w:rsidP="00126EB0">
            <w:pPr>
              <w:pStyle w:val="TAL"/>
              <w:rPr>
                <w:lang w:eastAsia="ja-JP"/>
              </w:rPr>
            </w:pPr>
            <w:r w:rsidRPr="00E55D62">
              <w:rPr>
                <w:lang w:eastAsia="ja-JP"/>
              </w:rPr>
              <w:t>Realistic</w:t>
            </w:r>
          </w:p>
        </w:tc>
      </w:tr>
      <w:tr w:rsidR="00126EB0" w:rsidRPr="00E55D62" w14:paraId="70AA684C" w14:textId="77777777" w:rsidTr="00BC1801">
        <w:trPr>
          <w:trHeight w:val="585"/>
        </w:trPr>
        <w:tc>
          <w:tcPr>
            <w:tcW w:w="9857" w:type="dxa"/>
            <w:gridSpan w:val="5"/>
            <w:shd w:val="clear" w:color="auto" w:fill="auto"/>
          </w:tcPr>
          <w:p w14:paraId="6F71373D" w14:textId="77777777" w:rsidR="00126EB0" w:rsidRPr="00E55D62" w:rsidRDefault="00126EB0" w:rsidP="00BC1801">
            <w:pPr>
              <w:pStyle w:val="TAN"/>
              <w:rPr>
                <w:lang w:eastAsia="ja-JP"/>
              </w:rPr>
            </w:pPr>
            <w:r w:rsidRPr="00E55D62">
              <w:rPr>
                <w:rFonts w:hint="eastAsia"/>
                <w:lang w:eastAsia="ja-JP"/>
              </w:rPr>
              <w:lastRenderedPageBreak/>
              <w:t>(*):</w:t>
            </w:r>
            <w:r w:rsidRPr="00E55D62">
              <w:rPr>
                <w:rFonts w:hint="eastAsia"/>
                <w:lang w:eastAsia="ja-JP"/>
              </w:rPr>
              <w:tab/>
            </w:r>
            <w:r w:rsidRPr="00E55D62">
              <w:rPr>
                <w:lang w:eastAsia="ja-JP"/>
              </w:rPr>
              <w:t>See Appendix in R1-164383</w:t>
            </w:r>
            <w:r w:rsidRPr="00E55D62">
              <w:rPr>
                <w:rFonts w:hint="eastAsia"/>
                <w:lang w:eastAsia="ja-JP"/>
              </w:rPr>
              <w:t xml:space="preserve"> and </w:t>
            </w:r>
            <w:r w:rsidRPr="00E55D62">
              <w:rPr>
                <w:lang w:eastAsia="ja-JP"/>
              </w:rPr>
              <w:t>R1-167533 for the derivation of maximum allowed EIRP</w:t>
            </w:r>
            <w:r w:rsidRPr="00E55D62">
              <w:rPr>
                <w:rFonts w:hint="eastAsia"/>
                <w:lang w:eastAsia="ja-JP"/>
              </w:rPr>
              <w:t xml:space="preserve">. </w:t>
            </w:r>
            <w:r w:rsidRPr="00E55D62">
              <w:rPr>
                <w:lang w:eastAsia="ja-JP"/>
              </w:rPr>
              <w:t>EIRP limit is only used for evaluation purpose in RAN1</w:t>
            </w:r>
            <w:r w:rsidRPr="00E55D62">
              <w:rPr>
                <w:rFonts w:hint="eastAsia"/>
                <w:lang w:eastAsia="ja-JP"/>
              </w:rPr>
              <w:t>.</w:t>
            </w:r>
          </w:p>
          <w:p w14:paraId="65611133" w14:textId="77777777" w:rsidR="00126EB0" w:rsidRPr="00E55D62" w:rsidRDefault="00126EB0" w:rsidP="00BC1801">
            <w:pPr>
              <w:pStyle w:val="TAN"/>
              <w:rPr>
                <w:lang w:eastAsia="ja-JP"/>
              </w:rPr>
            </w:pPr>
            <w:r w:rsidRPr="00E55D62">
              <w:rPr>
                <w:rFonts w:hint="eastAsia"/>
                <w:lang w:eastAsia="ja-JP"/>
              </w:rPr>
              <w:t>(**):</w:t>
            </w:r>
            <w:r w:rsidRPr="00E55D62">
              <w:rPr>
                <w:lang w:eastAsia="ja-JP"/>
              </w:rPr>
              <w:tab/>
              <w:t>Step 1 shall be used for the evaluation of spectral efficiency KPIs. Step2 shall be used for the evaluation of the other deployment scenario dependant KPIs.</w:t>
            </w:r>
          </w:p>
          <w:p w14:paraId="57DDBD0C" w14:textId="77777777" w:rsidR="00126EB0" w:rsidRPr="00E55D62" w:rsidRDefault="00126EB0" w:rsidP="00126EB0">
            <w:pPr>
              <w:pStyle w:val="TAN"/>
              <w:rPr>
                <w:lang w:eastAsia="ja-JP"/>
              </w:rPr>
            </w:pPr>
            <w:r w:rsidRPr="00E55D62">
              <w:rPr>
                <w:rFonts w:hint="eastAsia"/>
                <w:lang w:eastAsia="ja-JP"/>
              </w:rPr>
              <w:t>(***):</w:t>
            </w:r>
            <w:r w:rsidRPr="00E55D62">
              <w:rPr>
                <w:lang w:eastAsia="ja-JP"/>
              </w:rPr>
              <w:tab/>
              <w:t>Companies are encouraged to investigate the ratio of UEs between the macro and micro cell geographical area depending on options for micro cell dropping</w:t>
            </w:r>
            <w:r w:rsidRPr="00E55D62">
              <w:rPr>
                <w:rFonts w:hint="eastAsia"/>
                <w:lang w:eastAsia="ja-JP"/>
              </w:rPr>
              <w:t xml:space="preserve"> (</w:t>
            </w:r>
            <w:r w:rsidRPr="00E55D62">
              <w:rPr>
                <w:lang w:eastAsia="ja-JP"/>
              </w:rPr>
              <w:t>See Figure</w:t>
            </w:r>
            <w:r w:rsidRPr="00E55D62">
              <w:rPr>
                <w:rFonts w:hint="eastAsia"/>
                <w:lang w:eastAsia="ja-JP"/>
              </w:rPr>
              <w:t>s</w:t>
            </w:r>
            <w:r w:rsidRPr="00E55D62">
              <w:rPr>
                <w:lang w:eastAsia="ja-JP"/>
              </w:rPr>
              <w:t xml:space="preserve"> </w:t>
            </w:r>
            <w:r w:rsidRPr="00E55D62">
              <w:rPr>
                <w:rFonts w:hint="eastAsia"/>
                <w:lang w:eastAsia="ja-JP"/>
              </w:rPr>
              <w:t>A.2.1-3 and A.2.1-4 and Table A.2.1-8)</w:t>
            </w:r>
          </w:p>
        </w:tc>
      </w:tr>
      <w:bookmarkEnd w:id="7"/>
    </w:tbl>
    <w:p w14:paraId="5C691F43" w14:textId="77777777" w:rsidR="00EA63BB" w:rsidRPr="009E252A" w:rsidRDefault="00EA63BB" w:rsidP="009E252A">
      <w:pPr>
        <w:rPr>
          <w:lang w:eastAsia="zh-CN"/>
        </w:rPr>
      </w:pPr>
    </w:p>
    <w:sectPr w:rsidR="00EA63BB" w:rsidRPr="009E252A"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5C1B4" w14:textId="77777777" w:rsidR="004949B2" w:rsidRDefault="004949B2">
      <w:r>
        <w:separator/>
      </w:r>
    </w:p>
  </w:endnote>
  <w:endnote w:type="continuationSeparator" w:id="0">
    <w:p w14:paraId="536E4A1A" w14:textId="77777777" w:rsidR="004949B2" w:rsidRDefault="004949B2">
      <w:r>
        <w:continuationSeparator/>
      </w:r>
    </w:p>
  </w:endnote>
  <w:endnote w:type="continuationNotice" w:id="1">
    <w:p w14:paraId="13C95C47" w14:textId="77777777" w:rsidR="004949B2" w:rsidRDefault="00494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36A9" w14:textId="77777777" w:rsidR="004949B2" w:rsidRDefault="004949B2">
      <w:r>
        <w:separator/>
      </w:r>
    </w:p>
  </w:footnote>
  <w:footnote w:type="continuationSeparator" w:id="0">
    <w:p w14:paraId="363545C4" w14:textId="77777777" w:rsidR="004949B2" w:rsidRDefault="004949B2">
      <w:r>
        <w:continuationSeparator/>
      </w:r>
    </w:p>
  </w:footnote>
  <w:footnote w:type="continuationNotice" w:id="1">
    <w:p w14:paraId="19BC9AE8" w14:textId="77777777" w:rsidR="004949B2" w:rsidRDefault="004949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4"/>
  </w:num>
  <w:num w:numId="4">
    <w:abstractNumId w:val="16"/>
  </w:num>
  <w:num w:numId="5">
    <w:abstractNumId w:val="9"/>
  </w:num>
  <w:num w:numId="6">
    <w:abstractNumId w:val="17"/>
  </w:num>
  <w:num w:numId="7">
    <w:abstractNumId w:val="28"/>
  </w:num>
  <w:num w:numId="8">
    <w:abstractNumId w:val="10"/>
  </w:num>
  <w:num w:numId="9">
    <w:abstractNumId w:val="33"/>
  </w:num>
  <w:num w:numId="10">
    <w:abstractNumId w:val="12"/>
  </w:num>
  <w:num w:numId="11">
    <w:abstractNumId w:val="29"/>
  </w:num>
  <w:num w:numId="12">
    <w:abstractNumId w:val="25"/>
  </w:num>
  <w:num w:numId="13">
    <w:abstractNumId w:val="34"/>
  </w:num>
  <w:num w:numId="14">
    <w:abstractNumId w:val="26"/>
  </w:num>
  <w:num w:numId="15">
    <w:abstractNumId w:val="27"/>
  </w:num>
  <w:num w:numId="16">
    <w:abstractNumId w:val="30"/>
  </w:num>
  <w:num w:numId="17">
    <w:abstractNumId w:val="1"/>
  </w:num>
  <w:num w:numId="18">
    <w:abstractNumId w:val="19"/>
  </w:num>
  <w:num w:numId="19">
    <w:abstractNumId w:val="2"/>
  </w:num>
  <w:num w:numId="20">
    <w:abstractNumId w:val="31"/>
  </w:num>
  <w:num w:numId="21">
    <w:abstractNumId w:val="6"/>
  </w:num>
  <w:num w:numId="22">
    <w:abstractNumId w:val="24"/>
  </w:num>
  <w:num w:numId="23">
    <w:abstractNumId w:val="7"/>
  </w:num>
  <w:num w:numId="24">
    <w:abstractNumId w:val="18"/>
  </w:num>
  <w:num w:numId="25">
    <w:abstractNumId w:val="32"/>
  </w:num>
  <w:num w:numId="26">
    <w:abstractNumId w:val="15"/>
  </w:num>
  <w:num w:numId="27">
    <w:abstractNumId w:val="3"/>
  </w:num>
  <w:num w:numId="28">
    <w:abstractNumId w:val="13"/>
  </w:num>
  <w:num w:numId="29">
    <w:abstractNumId w:val="20"/>
  </w:num>
  <w:num w:numId="30">
    <w:abstractNumId w:val="4"/>
  </w:num>
  <w:num w:numId="31">
    <w:abstractNumId w:val="11"/>
  </w:num>
  <w:num w:numId="32">
    <w:abstractNumId w:val="8"/>
  </w:num>
  <w:num w:numId="33">
    <w:abstractNumId w:val="5"/>
  </w:num>
  <w:num w:numId="34">
    <w:abstractNumId w:val="21"/>
  </w:num>
  <w:num w:numId="35">
    <w:abstractNumId w:val="23"/>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D617D"/>
    <w:rsid w:val="000E0527"/>
    <w:rsid w:val="000E0669"/>
    <w:rsid w:val="000E0CD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321"/>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26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872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26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ecs.umich.edu/wics/low_power_radio_survey.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2022-09-30T19:36:00Z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